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45EB7DA1" w:rsidR="00B21E72" w:rsidRDefault="002D53D9">
      <w:r w:rsidRPr="00A97D22">
        <w:rPr>
          <w:noProof/>
          <w:lang w:val="en-GB" w:eastAsia="en-GB"/>
        </w:rPr>
        <mc:AlternateContent>
          <mc:Choice Requires="wps">
            <w:drawing>
              <wp:anchor distT="0" distB="0" distL="114300" distR="114300" simplePos="0" relativeHeight="251694080" behindDoc="0" locked="0" layoutInCell="1" allowOverlap="1" wp14:anchorId="558E0AF3" wp14:editId="3AE7FD6A">
                <wp:simplePos x="0" y="0"/>
                <wp:positionH relativeFrom="column">
                  <wp:posOffset>85725</wp:posOffset>
                </wp:positionH>
                <wp:positionV relativeFrom="paragraph">
                  <wp:posOffset>4552950</wp:posOffset>
                </wp:positionV>
                <wp:extent cx="2476500" cy="13144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14450"/>
                        </a:xfrm>
                        <a:prstGeom prst="rect">
                          <a:avLst/>
                        </a:prstGeom>
                        <a:solidFill>
                          <a:srgbClr val="FFFFFF"/>
                        </a:solidFill>
                        <a:ln w="9525">
                          <a:noFill/>
                          <a:miter lim="800000"/>
                          <a:headEnd/>
                          <a:tailEnd/>
                        </a:ln>
                      </wps:spPr>
                      <wps:txb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00DB1D52" w14:textId="77777777" w:rsidR="002D53D9" w:rsidRPr="002D53D9" w:rsidRDefault="002D53D9" w:rsidP="002D53D9">
                            <w:pPr>
                              <w:widowControl w:val="0"/>
                              <w:autoSpaceDE w:val="0"/>
                              <w:autoSpaceDN w:val="0"/>
                              <w:adjustRightInd w:val="0"/>
                              <w:ind w:left="60" w:right="-20"/>
                              <w:jc w:val="center"/>
                              <w:rPr>
                                <w:rFonts w:ascii="Comic Sans MS" w:hAnsi="Comic Sans MS" w:cs="Calibri"/>
                                <w:color w:val="00B050"/>
                                <w:szCs w:val="20"/>
                                <w:lang w:val="en-GB"/>
                              </w:rPr>
                            </w:pPr>
                            <w:r w:rsidRPr="002D53D9">
                              <w:rPr>
                                <w:rFonts w:ascii="Comic Sans MS" w:hAnsi="Comic Sans MS" w:cs="Calibri"/>
                                <w:color w:val="00B050"/>
                                <w:szCs w:val="20"/>
                                <w:lang w:val="en-GB"/>
                              </w:rPr>
                              <w:t xml:space="preserve">What is so important about listening and sharing? </w:t>
                            </w:r>
                          </w:p>
                          <w:p w14:paraId="607E63A9" w14:textId="02BFC93B" w:rsidR="005E1E52" w:rsidRPr="00312500" w:rsidRDefault="002D53D9" w:rsidP="002D53D9">
                            <w:pPr>
                              <w:widowControl w:val="0"/>
                              <w:autoSpaceDE w:val="0"/>
                              <w:autoSpaceDN w:val="0"/>
                              <w:adjustRightInd w:val="0"/>
                              <w:ind w:left="60" w:right="-20"/>
                              <w:jc w:val="center"/>
                              <w:rPr>
                                <w:rFonts w:ascii="Comic Sans MS" w:hAnsi="Comic Sans MS"/>
                                <w:color w:val="00B050"/>
                                <w:sz w:val="24"/>
                              </w:rPr>
                            </w:pPr>
                            <w:r w:rsidRPr="002D53D9">
                              <w:rPr>
                                <w:rFonts w:ascii="Comic Sans MS" w:hAnsi="Comic Sans MS" w:cs="Calibri"/>
                                <w:color w:val="00B050"/>
                                <w:szCs w:val="20"/>
                                <w:lang w:val="en-GB"/>
                              </w:rPr>
                              <w:t>What is the cost of listening and sharing?</w:t>
                            </w:r>
                            <w:r w:rsidR="000101EC" w:rsidRPr="000101EC">
                              <w:rPr>
                                <w:rFonts w:ascii="Comic Sans MS" w:hAnsi="Comic Sans MS" w:cs="Calibri"/>
                                <w:color w:val="00B050"/>
                                <w:szCs w:val="20"/>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358.5pt;width:19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" stroked="f">
                <v:textbo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00DB1D52" w14:textId="77777777" w:rsidR="002D53D9" w:rsidRPr="002D53D9" w:rsidRDefault="002D53D9" w:rsidP="002D53D9">
                      <w:pPr>
                        <w:widowControl w:val="0"/>
                        <w:autoSpaceDE w:val="0"/>
                        <w:autoSpaceDN w:val="0"/>
                        <w:adjustRightInd w:val="0"/>
                        <w:ind w:left="60" w:right="-20"/>
                        <w:jc w:val="center"/>
                        <w:rPr>
                          <w:rFonts w:ascii="Comic Sans MS" w:hAnsi="Comic Sans MS" w:cs="Calibri"/>
                          <w:color w:val="00B050"/>
                          <w:szCs w:val="20"/>
                          <w:lang w:val="en-GB"/>
                        </w:rPr>
                      </w:pPr>
                      <w:r w:rsidRPr="002D53D9">
                        <w:rPr>
                          <w:rFonts w:ascii="Comic Sans MS" w:hAnsi="Comic Sans MS" w:cs="Calibri"/>
                          <w:color w:val="00B050"/>
                          <w:szCs w:val="20"/>
                          <w:lang w:val="en-GB"/>
                        </w:rPr>
                        <w:t xml:space="preserve">What is so important about listening and sharing? </w:t>
                      </w:r>
                    </w:p>
                    <w:p w14:paraId="607E63A9" w14:textId="02BFC93B" w:rsidR="005E1E52" w:rsidRPr="00312500" w:rsidRDefault="002D53D9" w:rsidP="002D53D9">
                      <w:pPr>
                        <w:widowControl w:val="0"/>
                        <w:autoSpaceDE w:val="0"/>
                        <w:autoSpaceDN w:val="0"/>
                        <w:adjustRightInd w:val="0"/>
                        <w:ind w:left="60" w:right="-20"/>
                        <w:jc w:val="center"/>
                        <w:rPr>
                          <w:rFonts w:ascii="Comic Sans MS" w:hAnsi="Comic Sans MS"/>
                          <w:color w:val="00B050"/>
                          <w:sz w:val="24"/>
                        </w:rPr>
                      </w:pPr>
                      <w:r w:rsidRPr="002D53D9">
                        <w:rPr>
                          <w:rFonts w:ascii="Comic Sans MS" w:hAnsi="Comic Sans MS" w:cs="Calibri"/>
                          <w:color w:val="00B050"/>
                          <w:szCs w:val="20"/>
                          <w:lang w:val="en-GB"/>
                        </w:rPr>
                        <w:t>What is the cost of listening and sharing?</w:t>
                      </w:r>
                      <w:r w:rsidR="000101EC" w:rsidRPr="000101EC">
                        <w:rPr>
                          <w:rFonts w:ascii="Comic Sans MS" w:hAnsi="Comic Sans MS" w:cs="Calibri"/>
                          <w:color w:val="00B050"/>
                          <w:szCs w:val="20"/>
                          <w:lang w:val="en-GB"/>
                        </w:rPr>
                        <w:t xml:space="preserve"> </w:t>
                      </w:r>
                    </w:p>
                  </w:txbxContent>
                </v:textbox>
              </v:shape>
            </w:pict>
          </mc:Fallback>
        </mc:AlternateContent>
      </w:r>
      <w:r>
        <w:rPr>
          <w:noProof/>
          <w:lang w:val="en-GB" w:eastAsia="en-GB"/>
        </w:rPr>
        <mc:AlternateContent>
          <mc:Choice Requires="wps">
            <w:drawing>
              <wp:anchor distT="0" distB="0" distL="114300" distR="114300" simplePos="0" relativeHeight="251696128" behindDoc="0" locked="0" layoutInCell="1" allowOverlap="1" wp14:anchorId="705DA75F" wp14:editId="202E201B">
                <wp:simplePos x="0" y="0"/>
                <wp:positionH relativeFrom="column">
                  <wp:posOffset>-180975</wp:posOffset>
                </wp:positionH>
                <wp:positionV relativeFrom="paragraph">
                  <wp:posOffset>4552315</wp:posOffset>
                </wp:positionV>
                <wp:extent cx="3156585" cy="1381125"/>
                <wp:effectExtent l="19050" t="19050" r="24765" b="28575"/>
                <wp:wrapNone/>
                <wp:docPr id="23" name="Rectangle: Rounded Corners 11"/>
                <wp:cNvGraphicFramePr/>
                <a:graphic xmlns:a="http://schemas.openxmlformats.org/drawingml/2006/main">
                  <a:graphicData uri="http://schemas.microsoft.com/office/word/2010/wordprocessingShape">
                    <wps:wsp>
                      <wps:cNvSpPr/>
                      <wps:spPr>
                        <a:xfrm>
                          <a:off x="0" y="0"/>
                          <a:ext cx="3156585" cy="1381125"/>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26" style="position:absolute;margin-left:-14.25pt;margin-top:358.45pt;width:248.55pt;height:10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" filled="f" strokecolor="#00b050" strokeweight="3pt">
                <v:stroke dashstyle="1 1" joinstyle="miter"/>
              </v:roundrect>
            </w:pict>
          </mc:Fallback>
        </mc:AlternateContent>
      </w:r>
      <w:r>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44BE040D">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00957"/>
                          </a:xfrm>
                          <a:prstGeom prst="rect">
                            <a:avLst/>
                          </a:prstGeom>
                          <a:solidFill>
                            <a:srgbClr val="FFFFFF"/>
                          </a:solidFill>
                          <a:ln w="9525">
                            <a:solidFill>
                              <a:srgbClr val="00B050"/>
                            </a:solidFill>
                            <a:miter lim="800000"/>
                            <a:headEnd/>
                            <a:tailEnd/>
                          </a:ln>
                        </wps:spPr>
                        <wps:txb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3EE1478F" w:rsidR="00702E31" w:rsidRPr="00A8593C" w:rsidRDefault="002D53D9" w:rsidP="002D53D9">
                              <w:pPr>
                                <w:jc w:val="center"/>
                                <w:rPr>
                                  <w:rFonts w:ascii="Century Gothic" w:hAnsi="Century Gothic"/>
                                  <w:color w:val="00B050"/>
                                  <w:sz w:val="32"/>
                                  <w:szCs w:val="32"/>
                                  <w:lang w:val="en-GB"/>
                                </w:rPr>
                              </w:pPr>
                              <w:proofErr w:type="gramStart"/>
                              <w:r w:rsidRPr="002D53D9">
                                <w:rPr>
                                  <w:rFonts w:ascii="Comic Sans MS" w:eastAsia="Times New Roman" w:hAnsi="Comic Sans MS" w:cs="Times New Roman"/>
                                  <w:bCs/>
                                  <w:color w:val="00B050"/>
                                  <w:sz w:val="28"/>
                                  <w:szCs w:val="32"/>
                                </w:rPr>
                                <w:t>listening</w:t>
                              </w:r>
                              <w:proofErr w:type="gramEnd"/>
                              <w:r w:rsidRPr="002D53D9">
                                <w:rPr>
                                  <w:rFonts w:ascii="Comic Sans MS" w:eastAsia="Times New Roman" w:hAnsi="Comic Sans MS" w:cs="Times New Roman"/>
                                  <w:bCs/>
                                  <w:color w:val="00B050"/>
                                  <w:sz w:val="28"/>
                                  <w:szCs w:val="32"/>
                                </w:rPr>
                                <w:t>, sharing, Eucharist, Mass, gathering, Liturgy of the Word, Liturgy of the Eucharist, Holy Communion, Good News, ambo</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7"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">
                <v:shape id="_x0000_s1028" type="#_x0000_t202" style="position:absolute;left:1576;top:472;width:35152;height:1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3EE1478F" w:rsidR="00702E31" w:rsidRPr="00A8593C" w:rsidRDefault="002D53D9" w:rsidP="002D53D9">
                        <w:pPr>
                          <w:jc w:val="center"/>
                          <w:rPr>
                            <w:rFonts w:ascii="Century Gothic" w:hAnsi="Century Gothic"/>
                            <w:color w:val="00B050"/>
                            <w:sz w:val="32"/>
                            <w:szCs w:val="32"/>
                            <w:lang w:val="en-GB"/>
                          </w:rPr>
                        </w:pPr>
                        <w:proofErr w:type="gramStart"/>
                        <w:r w:rsidRPr="002D53D9">
                          <w:rPr>
                            <w:rFonts w:ascii="Comic Sans MS" w:eastAsia="Times New Roman" w:hAnsi="Comic Sans MS" w:cs="Times New Roman"/>
                            <w:bCs/>
                            <w:color w:val="00B050"/>
                            <w:sz w:val="28"/>
                            <w:szCs w:val="32"/>
                          </w:rPr>
                          <w:t>listening</w:t>
                        </w:r>
                        <w:proofErr w:type="gramEnd"/>
                        <w:r w:rsidRPr="002D53D9">
                          <w:rPr>
                            <w:rFonts w:ascii="Comic Sans MS" w:eastAsia="Times New Roman" w:hAnsi="Comic Sans MS" w:cs="Times New Roman"/>
                            <w:bCs/>
                            <w:color w:val="00B050"/>
                            <w:sz w:val="28"/>
                            <w:szCs w:val="32"/>
                          </w:rPr>
                          <w:t>, sharing, Eucharist, Mass, gathering, Liturgy of the Word, Liturgy of the Eucharist, Holy Communion, Good News, ambo</w:t>
                        </w:r>
                      </w:p>
                    </w:txbxContent>
                  </v:textbox>
                </v:shape>
                <v:roundrect id="Rectangle: Rounded Corners 11" o:spid="_x0000_s1029"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Pr>
          <w:noProof/>
          <w:lang w:val="en-GB" w:eastAsia="en-GB"/>
        </w:rPr>
        <w:drawing>
          <wp:anchor distT="0" distB="0" distL="114300" distR="114300" simplePos="0" relativeHeight="251706368" behindDoc="1" locked="0" layoutInCell="1" allowOverlap="1" wp14:anchorId="7CF9884A" wp14:editId="2C036310">
            <wp:simplePos x="0" y="0"/>
            <wp:positionH relativeFrom="column">
              <wp:posOffset>8096250</wp:posOffset>
            </wp:positionH>
            <wp:positionV relativeFrom="paragraph">
              <wp:posOffset>-255905</wp:posOffset>
            </wp:positionV>
            <wp:extent cx="1170305" cy="778510"/>
            <wp:effectExtent l="0" t="0" r="0" b="2540"/>
            <wp:wrapTight wrapText="bothSides">
              <wp:wrapPolygon edited="0">
                <wp:start x="1406" y="0"/>
                <wp:lineTo x="0" y="1057"/>
                <wp:lineTo x="0" y="20613"/>
                <wp:lineTo x="1406" y="21142"/>
                <wp:lineTo x="19690" y="21142"/>
                <wp:lineTo x="21096" y="20613"/>
                <wp:lineTo x="21096" y="1057"/>
                <wp:lineTo x="19690" y="0"/>
                <wp:lineTo x="1406"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7785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1F9C">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041FCBB2">
                <wp:simplePos x="0" y="0"/>
                <wp:positionH relativeFrom="margin">
                  <wp:posOffset>3324225</wp:posOffset>
                </wp:positionH>
                <wp:positionV relativeFrom="paragraph">
                  <wp:posOffset>4458970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noFill/>
                            <a:miter lim="800000"/>
                            <a:headEnd/>
                            <a:tailEnd/>
                          </a:ln>
                        </wps:spPr>
                        <wps:txb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784E3098" w14:textId="77777777" w:rsidR="002D53D9" w:rsidRPr="002D53D9" w:rsidRDefault="00312500" w:rsidP="002D53D9">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2D53D9" w:rsidRPr="002D53D9">
                                <w:rPr>
                                  <w:rFonts w:ascii="Comic Sans MS" w:hAnsi="Comic Sans MS"/>
                                  <w:bCs/>
                                  <w:color w:val="00B050"/>
                                  <w:szCs w:val="32"/>
                                  <w:lang w:val="en-GB"/>
                                </w:rPr>
                                <w:t>Listening and sharing with one another – Explore</w:t>
                              </w:r>
                            </w:p>
                            <w:p w14:paraId="5BEB42CA" w14:textId="6FF6E469" w:rsidR="0034366E" w:rsidRPr="00312500" w:rsidRDefault="002D53D9" w:rsidP="002D53D9">
                              <w:pPr>
                                <w:jc w:val="center"/>
                                <w:rPr>
                                  <w:rFonts w:ascii="Century Gothic" w:hAnsi="Century Gothic"/>
                                  <w:color w:val="00B050"/>
                                  <w:sz w:val="32"/>
                                  <w:szCs w:val="32"/>
                                  <w:lang w:val="en-GB"/>
                                </w:rPr>
                              </w:pPr>
                              <w:r>
                                <w:rPr>
                                  <w:rFonts w:ascii="Comic Sans MS" w:hAnsi="Comic Sans MS"/>
                                  <w:bCs/>
                                  <w:color w:val="00B050"/>
                                  <w:szCs w:val="32"/>
                                  <w:lang w:val="en-GB"/>
                                </w:rPr>
                                <w:t>•</w:t>
                              </w:r>
                              <w:r w:rsidRPr="002D53D9">
                                <w:rPr>
                                  <w:rFonts w:ascii="Comic Sans MS" w:hAnsi="Comic Sans MS"/>
                                  <w:bCs/>
                                  <w:color w:val="00B050"/>
                                  <w:szCs w:val="32"/>
                                  <w:lang w:val="en-GB"/>
                                </w:rPr>
                                <w:t xml:space="preserve"> Listening to the Word of God and sharing in Holy Communion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30" style="position:absolute;margin-left:261.75pt;margin-top:351.1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">
                <v:shape id="_x0000_s1031"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784E3098" w14:textId="77777777" w:rsidR="002D53D9" w:rsidRPr="002D53D9" w:rsidRDefault="00312500" w:rsidP="002D53D9">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2D53D9" w:rsidRPr="002D53D9">
                          <w:rPr>
                            <w:rFonts w:ascii="Comic Sans MS" w:hAnsi="Comic Sans MS"/>
                            <w:bCs/>
                            <w:color w:val="00B050"/>
                            <w:szCs w:val="32"/>
                            <w:lang w:val="en-GB"/>
                          </w:rPr>
                          <w:t>Listening and sharing with one another – Explore</w:t>
                        </w:r>
                      </w:p>
                      <w:p w14:paraId="5BEB42CA" w14:textId="6FF6E469" w:rsidR="0034366E" w:rsidRPr="00312500" w:rsidRDefault="002D53D9" w:rsidP="002D53D9">
                        <w:pPr>
                          <w:jc w:val="center"/>
                          <w:rPr>
                            <w:rFonts w:ascii="Century Gothic" w:hAnsi="Century Gothic"/>
                            <w:color w:val="00B050"/>
                            <w:sz w:val="32"/>
                            <w:szCs w:val="32"/>
                            <w:lang w:val="en-GB"/>
                          </w:rPr>
                        </w:pPr>
                        <w:r>
                          <w:rPr>
                            <w:rFonts w:ascii="Comic Sans MS" w:hAnsi="Comic Sans MS"/>
                            <w:bCs/>
                            <w:color w:val="00B050"/>
                            <w:szCs w:val="32"/>
                            <w:lang w:val="en-GB"/>
                          </w:rPr>
                          <w:t>•</w:t>
                        </w:r>
                        <w:r w:rsidRPr="002D53D9">
                          <w:rPr>
                            <w:rFonts w:ascii="Comic Sans MS" w:hAnsi="Comic Sans MS"/>
                            <w:bCs/>
                            <w:color w:val="00B050"/>
                            <w:szCs w:val="32"/>
                            <w:lang w:val="en-GB"/>
                          </w:rPr>
                          <w:t xml:space="preserve"> Listening to the Word of God and sharing in Holy Communion – Reveal</w:t>
                        </w:r>
                      </w:p>
                    </w:txbxContent>
                  </v:textbox>
                </v:shape>
                <v:roundrect id="Rectangle: Rounded Corners 11" o:spid="_x0000_s1032"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921F9C" w:rsidRPr="00DF1575">
        <w:rPr>
          <w:noProof/>
          <w:lang w:val="en-GB" w:eastAsia="en-GB"/>
        </w:rPr>
        <mc:AlternateContent>
          <mc:Choice Requires="wps">
            <w:drawing>
              <wp:anchor distT="0" distB="0" distL="114300" distR="114300" simplePos="0" relativeHeight="251687936" behindDoc="0" locked="0" layoutInCell="1" allowOverlap="1" wp14:anchorId="6E308250" wp14:editId="399C59DA">
                <wp:simplePos x="0" y="0"/>
                <wp:positionH relativeFrom="column">
                  <wp:posOffset>3505200</wp:posOffset>
                </wp:positionH>
                <wp:positionV relativeFrom="paragraph">
                  <wp:posOffset>685800</wp:posOffset>
                </wp:positionV>
                <wp:extent cx="5762625" cy="1847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4785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6pt;margin-top:54pt;width:453.75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" strokecolor="#00b050" strokeweight="1.5pt">
                <v:stroke dashstyle="longDash"/>
                <v:textbo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v:textbox>
              </v:shape>
            </w:pict>
          </mc:Fallback>
        </mc:AlternateContent>
      </w:r>
      <w:r w:rsidR="00A8593C">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3BFD0F19">
                <wp:simplePos x="0" y="0"/>
                <wp:positionH relativeFrom="column">
                  <wp:posOffset>3371850</wp:posOffset>
                </wp:positionH>
                <wp:positionV relativeFrom="paragraph">
                  <wp:posOffset>2743200</wp:posOffset>
                </wp:positionV>
                <wp:extent cx="5995035" cy="14573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457325"/>
                          <a:chOff x="0" y="-1"/>
                          <a:chExt cx="3909849" cy="1838127"/>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rgbClr val="00B050"/>
                            </a:solidFill>
                            <a:miter lim="800000"/>
                            <a:headEnd/>
                            <a:tailEnd/>
                          </a:ln>
                        </wps:spPr>
                        <wps:txbx>
                          <w:txbxContent>
                            <w:p w14:paraId="64B6EECA" w14:textId="1A7E2A9D" w:rsidR="000855B7" w:rsidRPr="00312500" w:rsidRDefault="00A97D22" w:rsidP="002D53D9">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2D53D9" w:rsidRPr="002D53D9">
                                <w:rPr>
                                  <w:rFonts w:ascii="Comic Sans MS" w:hAnsi="Comic Sans MS" w:cs="Calibri"/>
                                  <w:color w:val="00B050"/>
                                  <w:sz w:val="24"/>
                                  <w:szCs w:val="24"/>
                                  <w:lang w:val="en-GB"/>
                                </w:rPr>
                                <w:t xml:space="preserve">1 </w:t>
                              </w:r>
                              <w:proofErr w:type="spellStart"/>
                              <w:r w:rsidR="002D53D9" w:rsidRPr="002D53D9">
                                <w:rPr>
                                  <w:rFonts w:ascii="Comic Sans MS" w:hAnsi="Comic Sans MS" w:cs="Calibri"/>
                                  <w:color w:val="00B050"/>
                                  <w:sz w:val="24"/>
                                  <w:szCs w:val="24"/>
                                  <w:lang w:val="en-GB"/>
                                </w:rPr>
                                <w:t>Cor</w:t>
                              </w:r>
                              <w:proofErr w:type="spellEnd"/>
                              <w:r w:rsidR="002D53D9" w:rsidRPr="002D53D9">
                                <w:rPr>
                                  <w:rFonts w:ascii="Comic Sans MS" w:hAnsi="Comic Sans MS" w:cs="Calibri"/>
                                  <w:color w:val="00B050"/>
                                  <w:sz w:val="24"/>
                                  <w:szCs w:val="24"/>
                                  <w:lang w:val="en-GB"/>
                                </w:rPr>
                                <w:t xml:space="preserve"> 11: </w:t>
                              </w:r>
                              <w:proofErr w:type="gramStart"/>
                              <w:r w:rsidR="002D53D9" w:rsidRPr="002D53D9">
                                <w:rPr>
                                  <w:rFonts w:ascii="Comic Sans MS" w:hAnsi="Comic Sans MS" w:cs="Calibri"/>
                                  <w:color w:val="00B050"/>
                                  <w:sz w:val="24"/>
                                  <w:szCs w:val="24"/>
                                  <w:lang w:val="en-GB"/>
                                </w:rPr>
                                <w:t xml:space="preserve">23-25 </w:t>
                              </w:r>
                              <w:r w:rsidR="002D53D9">
                                <w:rPr>
                                  <w:rFonts w:ascii="Comic Sans MS" w:hAnsi="Comic Sans MS" w:cs="Calibri"/>
                                  <w:color w:val="00B050"/>
                                  <w:sz w:val="24"/>
                                  <w:szCs w:val="24"/>
                                  <w:lang w:val="en-GB"/>
                                </w:rPr>
                                <w:t xml:space="preserve">  </w:t>
                              </w:r>
                              <w:r w:rsidR="002D53D9" w:rsidRPr="002D53D9">
                                <w:rPr>
                                  <w:rFonts w:ascii="Comic Sans MS" w:hAnsi="Comic Sans MS" w:cs="Calibri"/>
                                  <w:color w:val="00B050"/>
                                  <w:sz w:val="24"/>
                                  <w:szCs w:val="24"/>
                                  <w:lang w:val="en-GB"/>
                                </w:rPr>
                                <w:t>The Lord Jesus, on the night he was betrayed,</w:t>
                              </w:r>
                              <w:proofErr w:type="gramEnd"/>
                              <w:r w:rsidR="002D53D9" w:rsidRPr="002D53D9">
                                <w:rPr>
                                  <w:rFonts w:ascii="Comic Sans MS" w:hAnsi="Comic Sans MS" w:cs="Calibri"/>
                                  <w:color w:val="00B050"/>
                                  <w:sz w:val="24"/>
                                  <w:szCs w:val="24"/>
                                  <w:lang w:val="en-GB"/>
                                </w:rPr>
                                <w:t xml:space="preserve"> took a piece of bread, gave thanks to God, broke it and said, “This is my body, which is for you.  Do this in memory of me.”  In the same way, after supper he took the cup and said “This cup is God’s new covenant sealed with my blood.  Whenever you drink it, do so in memory of me.”</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4" style="position:absolute;margin-left:265.5pt;margin-top:3in;width:472.05pt;height:114.75pt;z-index:251668480;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">
                <v:shape id="_x0000_s1035"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G8MA&#10;AADbAAAADwAAAGRycy9kb3ducmV2LnhtbERPS2vCQBC+C/6HZYRepG6M1JboKsFi8SCID4TehuyY&#10;BLOzIbua9N+7QsHbfHzPmS87U4k7Na60rGA8ikAQZ1aXnCs4HdfvXyCcR9ZYWSYFf+Rguej35pho&#10;2/Ke7gefixDCLkEFhfd1IqXLCjLoRrYmDtzFNgZ9gE0udYNtCDeVjKNoKg2WHBoKrGlVUHY93IyC&#10;eJLFv5/XYdri7jud7Lfnjx+KlXobdOkMhKfOv8T/7o0O86fw/CU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G8MAAADbAAAADwAAAAAAAAAAAAAAAACYAgAAZHJzL2Rv&#10;d25yZXYueG1sUEsFBgAAAAAEAAQA9QAAAIgDAAAAAA==&#10;" strokecolor="#00b050">
                  <v:textbox>
                    <w:txbxContent>
                      <w:p w14:paraId="64B6EECA" w14:textId="1A7E2A9D" w:rsidR="000855B7" w:rsidRPr="00312500" w:rsidRDefault="00A97D22" w:rsidP="002D53D9">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2D53D9" w:rsidRPr="002D53D9">
                          <w:rPr>
                            <w:rFonts w:ascii="Comic Sans MS" w:hAnsi="Comic Sans MS" w:cs="Calibri"/>
                            <w:color w:val="00B050"/>
                            <w:sz w:val="24"/>
                            <w:szCs w:val="24"/>
                            <w:lang w:val="en-GB"/>
                          </w:rPr>
                          <w:t xml:space="preserve">1 </w:t>
                        </w:r>
                        <w:proofErr w:type="spellStart"/>
                        <w:r w:rsidR="002D53D9" w:rsidRPr="002D53D9">
                          <w:rPr>
                            <w:rFonts w:ascii="Comic Sans MS" w:hAnsi="Comic Sans MS" w:cs="Calibri"/>
                            <w:color w:val="00B050"/>
                            <w:sz w:val="24"/>
                            <w:szCs w:val="24"/>
                            <w:lang w:val="en-GB"/>
                          </w:rPr>
                          <w:t>Cor</w:t>
                        </w:r>
                        <w:proofErr w:type="spellEnd"/>
                        <w:r w:rsidR="002D53D9" w:rsidRPr="002D53D9">
                          <w:rPr>
                            <w:rFonts w:ascii="Comic Sans MS" w:hAnsi="Comic Sans MS" w:cs="Calibri"/>
                            <w:color w:val="00B050"/>
                            <w:sz w:val="24"/>
                            <w:szCs w:val="24"/>
                            <w:lang w:val="en-GB"/>
                          </w:rPr>
                          <w:t xml:space="preserve"> 11: </w:t>
                        </w:r>
                        <w:proofErr w:type="gramStart"/>
                        <w:r w:rsidR="002D53D9" w:rsidRPr="002D53D9">
                          <w:rPr>
                            <w:rFonts w:ascii="Comic Sans MS" w:hAnsi="Comic Sans MS" w:cs="Calibri"/>
                            <w:color w:val="00B050"/>
                            <w:sz w:val="24"/>
                            <w:szCs w:val="24"/>
                            <w:lang w:val="en-GB"/>
                          </w:rPr>
                          <w:t xml:space="preserve">23-25 </w:t>
                        </w:r>
                        <w:r w:rsidR="002D53D9">
                          <w:rPr>
                            <w:rFonts w:ascii="Comic Sans MS" w:hAnsi="Comic Sans MS" w:cs="Calibri"/>
                            <w:color w:val="00B050"/>
                            <w:sz w:val="24"/>
                            <w:szCs w:val="24"/>
                            <w:lang w:val="en-GB"/>
                          </w:rPr>
                          <w:t xml:space="preserve">  </w:t>
                        </w:r>
                        <w:r w:rsidR="002D53D9" w:rsidRPr="002D53D9">
                          <w:rPr>
                            <w:rFonts w:ascii="Comic Sans MS" w:hAnsi="Comic Sans MS" w:cs="Calibri"/>
                            <w:color w:val="00B050"/>
                            <w:sz w:val="24"/>
                            <w:szCs w:val="24"/>
                            <w:lang w:val="en-GB"/>
                          </w:rPr>
                          <w:t>The Lord Jesus, on the night he was betrayed,</w:t>
                        </w:r>
                        <w:proofErr w:type="gramEnd"/>
                        <w:r w:rsidR="002D53D9" w:rsidRPr="002D53D9">
                          <w:rPr>
                            <w:rFonts w:ascii="Comic Sans MS" w:hAnsi="Comic Sans MS" w:cs="Calibri"/>
                            <w:color w:val="00B050"/>
                            <w:sz w:val="24"/>
                            <w:szCs w:val="24"/>
                            <w:lang w:val="en-GB"/>
                          </w:rPr>
                          <w:t xml:space="preserve"> took a piece of bread, gave thanks to God, broke it and said, “This is my body, which is for you.  Do this in memory of me.”  In the same way, after supper he took the cup and said “This cup is God’s new covenant sealed with my blood.  Whenever you drink it, do so in memory of me.”</w:t>
                        </w:r>
                      </w:p>
                    </w:txbxContent>
                  </v:textbox>
                </v:shape>
                <v:roundrect id="Rectangle: Rounded Corners 17" o:spid="_x0000_s1036" style="position:absolute;width:39098;height:18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AC3C82">
        <w:rPr>
          <w:noProof/>
          <w:lang w:val="en-GB" w:eastAsia="en-GB"/>
        </w:rPr>
        <mc:AlternateContent>
          <mc:Choice Requires="wps">
            <w:drawing>
              <wp:anchor distT="45720" distB="45720" distL="114300" distR="114300" simplePos="0" relativeHeight="251660287" behindDoc="0" locked="0" layoutInCell="1" allowOverlap="1" wp14:anchorId="07DACE27" wp14:editId="20D9CCA3">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36A8F8C4" w:rsidR="006520A1" w:rsidRPr="00A8593C" w:rsidRDefault="002D53D9"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Listening and Sharing</w:t>
                            </w:r>
                          </w:p>
                          <w:p w14:paraId="05AC24A4" w14:textId="0B57DFE3" w:rsidR="00DF1575" w:rsidRPr="00A8593C" w:rsidRDefault="002D53D9" w:rsidP="002D53D9">
                            <w:pPr>
                              <w:spacing w:line="240" w:lineRule="auto"/>
                              <w:jc w:val="center"/>
                              <w:rPr>
                                <w:rFonts w:ascii="Century Gothic" w:hAnsi="Century Gothic"/>
                                <w:color w:val="00B050"/>
                                <w:sz w:val="760"/>
                                <w:szCs w:val="760"/>
                              </w:rPr>
                            </w:pPr>
                            <w:r w:rsidRPr="002D53D9">
                              <w:rPr>
                                <w:rFonts w:ascii="Comic Sans MS" w:hAnsi="Comic Sans MS" w:cs="Calibri"/>
                                <w:color w:val="00B050"/>
                                <w:spacing w:val="-5"/>
                                <w:sz w:val="24"/>
                                <w:szCs w:val="24"/>
                                <w:lang w:val="en-GB"/>
                              </w:rPr>
                              <w:t xml:space="preserve">The Eucharistic celebration consists of two parts.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3pt;margin-top:-19.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" strokecolor="white [3212]">
                <v:textbox>
                  <w:txbxContent>
                    <w:p w14:paraId="55F632A1" w14:textId="36A8F8C4" w:rsidR="006520A1" w:rsidRPr="00A8593C" w:rsidRDefault="002D53D9"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Listening and Sharing</w:t>
                      </w:r>
                    </w:p>
                    <w:p w14:paraId="05AC24A4" w14:textId="0B57DFE3" w:rsidR="00DF1575" w:rsidRPr="00A8593C" w:rsidRDefault="002D53D9" w:rsidP="002D53D9">
                      <w:pPr>
                        <w:spacing w:line="240" w:lineRule="auto"/>
                        <w:jc w:val="center"/>
                        <w:rPr>
                          <w:rFonts w:ascii="Century Gothic" w:hAnsi="Century Gothic"/>
                          <w:color w:val="00B050"/>
                          <w:sz w:val="760"/>
                          <w:szCs w:val="760"/>
                        </w:rPr>
                      </w:pPr>
                      <w:r w:rsidRPr="002D53D9">
                        <w:rPr>
                          <w:rFonts w:ascii="Comic Sans MS" w:hAnsi="Comic Sans MS" w:cs="Calibri"/>
                          <w:color w:val="00B050"/>
                          <w:spacing w:val="-5"/>
                          <w:sz w:val="24"/>
                          <w:szCs w:val="24"/>
                          <w:lang w:val="en-GB"/>
                        </w:rPr>
                        <w:t xml:space="preserve">The Eucharistic celebration consists of two parts.  </w:t>
                      </w:r>
                    </w:p>
                  </w:txbxContent>
                </v:textbox>
                <w10:wrap type="square" anchorx="margin"/>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181E4975">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763F56D0">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9"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40"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1"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0557FFE8">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12978B6B" w:rsidR="00125A29" w:rsidRPr="00A8593C" w:rsidRDefault="002D53D9" w:rsidP="00125A29">
                            <w:pPr>
                              <w:jc w:val="center"/>
                              <w:rPr>
                                <w:rFonts w:ascii="Comic Sans MS" w:hAnsi="Comic Sans MS"/>
                                <w:color w:val="00B050"/>
                              </w:rPr>
                            </w:pPr>
                            <w:r w:rsidRPr="002D53D9">
                              <w:rPr>
                                <w:rFonts w:ascii="Comic Sans MS" w:hAnsi="Comic Sans MS"/>
                                <w:color w:val="00B050"/>
                              </w:rPr>
                              <w:t xml:space="preserve">What is so important about listening and </w:t>
                            </w:r>
                            <w:r w:rsidRPr="002D53D9">
                              <w:rPr>
                                <w:rFonts w:ascii="Comic Sans MS" w:hAnsi="Comic Sans MS"/>
                                <w:color w:val="00B050"/>
                              </w:rPr>
                              <w:t>sharing</w:t>
                            </w:r>
                            <w:r>
                              <w:rPr>
                                <w:rFonts w:ascii="Comic Sans MS" w:hAnsi="Comic Sans MS"/>
                                <w:color w:val="00B050"/>
                              </w:rPr>
                              <w: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12978B6B" w:rsidR="00125A29" w:rsidRPr="00A8593C" w:rsidRDefault="002D53D9" w:rsidP="00125A29">
                      <w:pPr>
                        <w:jc w:val="center"/>
                        <w:rPr>
                          <w:rFonts w:ascii="Comic Sans MS" w:hAnsi="Comic Sans MS"/>
                          <w:color w:val="00B050"/>
                        </w:rPr>
                      </w:pPr>
                      <w:r w:rsidRPr="002D53D9">
                        <w:rPr>
                          <w:rFonts w:ascii="Comic Sans MS" w:hAnsi="Comic Sans MS"/>
                          <w:color w:val="00B050"/>
                        </w:rPr>
                        <w:t xml:space="preserve">What is so important about listening and </w:t>
                      </w:r>
                      <w:r w:rsidRPr="002D53D9">
                        <w:rPr>
                          <w:rFonts w:ascii="Comic Sans MS" w:hAnsi="Comic Sans MS"/>
                          <w:color w:val="00B050"/>
                        </w:rPr>
                        <w:t>sharing</w:t>
                      </w:r>
                      <w:r>
                        <w:rPr>
                          <w:rFonts w:ascii="Comic Sans MS" w:hAnsi="Comic Sans MS"/>
                          <w:color w:val="00B050"/>
                        </w:rPr>
                        <w:t>?</w:t>
                      </w:r>
                      <w:bookmarkStart w:id="1" w:name="_GoBack"/>
                      <w:bookmarkEnd w:id="1"/>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21E50E6E">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3E59957F">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4F19FF76" w:rsidR="00A97D22" w:rsidRPr="00A8593C" w:rsidRDefault="002D53D9" w:rsidP="00D020D8">
                            <w:pPr>
                              <w:jc w:val="center"/>
                              <w:rPr>
                                <w:rFonts w:ascii="Comic Sans MS" w:hAnsi="Comic Sans MS"/>
                                <w:color w:val="00B050"/>
                              </w:rPr>
                            </w:pPr>
                            <w:r w:rsidRPr="002D53D9">
                              <w:rPr>
                                <w:rFonts w:ascii="Comic Sans MS" w:hAnsi="Comic Sans MS"/>
                                <w:color w:val="00B050"/>
                              </w:rPr>
                              <w:t xml:space="preserve">The first </w:t>
                            </w:r>
                            <w:proofErr w:type="gramStart"/>
                            <w:r w:rsidRPr="002D53D9">
                              <w:rPr>
                                <w:rFonts w:ascii="Comic Sans MS" w:hAnsi="Comic Sans MS"/>
                                <w:color w:val="00B050"/>
                              </w:rPr>
                              <w:t>part</w:t>
                            </w:r>
                            <w:proofErr w:type="gramEnd"/>
                            <w:r w:rsidRPr="002D53D9">
                              <w:rPr>
                                <w:rFonts w:ascii="Comic Sans MS" w:hAnsi="Comic Sans MS"/>
                                <w:color w:val="00B050"/>
                              </w:rPr>
                              <w:t xml:space="preserve"> of the Eucharist s the Liturgy of the Word, where Christians listen to God’s Word in the readings, listen to the homily and the prayers of the Faithful.  The second part of the celebration is the Liturgy of the Eucharist.  Here the gifts are prepared, the Eucharistic prayer expresses thanksgiving and Communion is shared.</w:t>
                            </w:r>
                            <w:r>
                              <w:rPr>
                                <w:rFonts w:ascii="Comic Sans MS" w:hAnsi="Comic Sans MS"/>
                                <w:color w:val="00B050"/>
                              </w:rPr>
                              <w:t xml:space="preserve"> </w:t>
                            </w:r>
                            <w:r w:rsidRPr="002D53D9">
                              <w:rPr>
                                <w:rFonts w:ascii="Comic Sans MS" w:hAnsi="Comic Sans MS"/>
                                <w:color w:val="00B050"/>
                              </w:rPr>
                              <w:t>The Liturgy of the Word and Liturgy of the Eucharist together form “one single act of worship”.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4F19FF76" w:rsidR="00A97D22" w:rsidRPr="00A8593C" w:rsidRDefault="002D53D9" w:rsidP="00D020D8">
                      <w:pPr>
                        <w:jc w:val="center"/>
                        <w:rPr>
                          <w:rFonts w:ascii="Comic Sans MS" w:hAnsi="Comic Sans MS"/>
                          <w:color w:val="00B050"/>
                        </w:rPr>
                      </w:pPr>
                      <w:r w:rsidRPr="002D53D9">
                        <w:rPr>
                          <w:rFonts w:ascii="Comic Sans MS" w:hAnsi="Comic Sans MS"/>
                          <w:color w:val="00B050"/>
                        </w:rPr>
                        <w:t xml:space="preserve">The first </w:t>
                      </w:r>
                      <w:proofErr w:type="gramStart"/>
                      <w:r w:rsidRPr="002D53D9">
                        <w:rPr>
                          <w:rFonts w:ascii="Comic Sans MS" w:hAnsi="Comic Sans MS"/>
                          <w:color w:val="00B050"/>
                        </w:rPr>
                        <w:t>part</w:t>
                      </w:r>
                      <w:proofErr w:type="gramEnd"/>
                      <w:r w:rsidRPr="002D53D9">
                        <w:rPr>
                          <w:rFonts w:ascii="Comic Sans MS" w:hAnsi="Comic Sans MS"/>
                          <w:color w:val="00B050"/>
                        </w:rPr>
                        <w:t xml:space="preserve"> of the Eucharist s the Liturgy of the Word, where Christians listen to God’s Word in the readings, listen to the homily and the prayers of the Faithful.  The second part of the celebration is the Liturgy of the Eucharist.  Here the gifts are prepared, the Eucharistic prayer expresses thanksgiving and Communion is shared.</w:t>
                      </w:r>
                      <w:r>
                        <w:rPr>
                          <w:rFonts w:ascii="Comic Sans MS" w:hAnsi="Comic Sans MS"/>
                          <w:color w:val="00B050"/>
                        </w:rPr>
                        <w:t xml:space="preserve"> </w:t>
                      </w:r>
                      <w:r w:rsidRPr="002D53D9">
                        <w:rPr>
                          <w:rFonts w:ascii="Comic Sans MS" w:hAnsi="Comic Sans MS"/>
                          <w:color w:val="00B050"/>
                        </w:rPr>
                        <w:t>The Liturgy of the Word and Liturgy of the Eucharist together form “one single act of worship”.</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01EC"/>
    <w:rsid w:val="000123CE"/>
    <w:rsid w:val="000855B7"/>
    <w:rsid w:val="000A1EB9"/>
    <w:rsid w:val="000D30F5"/>
    <w:rsid w:val="000E194B"/>
    <w:rsid w:val="000E2954"/>
    <w:rsid w:val="00125A29"/>
    <w:rsid w:val="001738ED"/>
    <w:rsid w:val="0017390C"/>
    <w:rsid w:val="001A62D2"/>
    <w:rsid w:val="001F738B"/>
    <w:rsid w:val="0021423C"/>
    <w:rsid w:val="0024731B"/>
    <w:rsid w:val="002547EC"/>
    <w:rsid w:val="002A2790"/>
    <w:rsid w:val="002B514E"/>
    <w:rsid w:val="002D53D9"/>
    <w:rsid w:val="002D745D"/>
    <w:rsid w:val="00307924"/>
    <w:rsid w:val="00312500"/>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21F9C"/>
    <w:rsid w:val="0094546B"/>
    <w:rsid w:val="009708F4"/>
    <w:rsid w:val="00991640"/>
    <w:rsid w:val="00994F6F"/>
    <w:rsid w:val="009B2E11"/>
    <w:rsid w:val="009B7069"/>
    <w:rsid w:val="00A01633"/>
    <w:rsid w:val="00A44127"/>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273B1"/>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6F0707EC-6EBB-44F2-853C-23322F0A7B21}"/>
</file>

<file path=customXml/itemProps2.xml><?xml version="1.0" encoding="utf-8"?>
<ds:datastoreItem xmlns:ds="http://schemas.openxmlformats.org/officeDocument/2006/customXml" ds:itemID="{39FADFAF-26C0-4524-8610-49BFD5C04DED}"/>
</file>

<file path=customXml/itemProps3.xml><?xml version="1.0" encoding="utf-8"?>
<ds:datastoreItem xmlns:ds="http://schemas.openxmlformats.org/officeDocument/2006/customXml" ds:itemID="{DB768FB0-F96F-44E8-B855-5398F07E7DB8}"/>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2022-02-14T10:15:00Z</dcterms:created>
  <dcterms:modified xsi:type="dcterms:W3CDTF">2022-02-14T10:15:00Z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