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61"/>
        <w:tblW w:w="14879" w:type="dxa"/>
        <w:tblLook w:val="04A0" w:firstRow="1" w:lastRow="0" w:firstColumn="1" w:lastColumn="0" w:noHBand="0" w:noVBand="1"/>
      </w:tblPr>
      <w:tblGrid>
        <w:gridCol w:w="14879"/>
      </w:tblGrid>
      <w:tr w:rsidR="001151AC" w:rsidRPr="00BC188B" w:rsidTr="0098585A">
        <w:trPr>
          <w:trHeight w:val="274"/>
        </w:trPr>
        <w:tc>
          <w:tcPr>
            <w:tcW w:w="14879" w:type="dxa"/>
            <w:shd w:val="clear" w:color="auto" w:fill="C5E0B3" w:themeFill="accent6" w:themeFillTint="66"/>
          </w:tcPr>
          <w:p w:rsidR="001151AC" w:rsidRDefault="00491BDE" w:rsidP="0098585A">
            <w:pPr>
              <w:jc w:val="center"/>
              <w:rPr>
                <w:rFonts w:ascii="Comic Sans MS" w:hAnsi="Comic Sans MS"/>
                <w:b/>
                <w:bCs/>
              </w:rPr>
            </w:pPr>
            <w:r>
              <w:rPr>
                <w:rFonts w:ascii="Comic Sans MS" w:hAnsi="Comic Sans MS"/>
                <w:b/>
                <w:bCs/>
              </w:rPr>
              <w:t xml:space="preserve">Year </w:t>
            </w:r>
            <w:r w:rsidR="00750913">
              <w:rPr>
                <w:rFonts w:ascii="Comic Sans MS" w:hAnsi="Comic Sans MS"/>
                <w:b/>
                <w:bCs/>
              </w:rPr>
              <w:t>three</w:t>
            </w:r>
            <w:r>
              <w:rPr>
                <w:rFonts w:ascii="Comic Sans MS" w:hAnsi="Comic Sans MS"/>
                <w:b/>
                <w:bCs/>
              </w:rPr>
              <w:t xml:space="preserve"> </w:t>
            </w:r>
            <w:r w:rsidR="0056207B">
              <w:rPr>
                <w:rFonts w:ascii="Comic Sans MS" w:hAnsi="Comic Sans MS"/>
                <w:b/>
                <w:bCs/>
              </w:rPr>
              <w:t xml:space="preserve">Lent </w:t>
            </w:r>
          </w:p>
          <w:p w:rsidR="001151AC" w:rsidRPr="00BC188B" w:rsidRDefault="00491BDE" w:rsidP="0098585A">
            <w:pPr>
              <w:jc w:val="center"/>
              <w:rPr>
                <w:rFonts w:ascii="Comic Sans MS" w:hAnsi="Comic Sans MS"/>
                <w:b/>
                <w:bCs/>
              </w:rPr>
            </w:pPr>
            <w:r>
              <w:rPr>
                <w:rFonts w:ascii="Comic Sans MS" w:hAnsi="Comic Sans MS"/>
                <w:b/>
                <w:bCs/>
              </w:rPr>
              <w:t xml:space="preserve">History and Geography Planning- </w:t>
            </w:r>
            <w:r w:rsidR="0056207B">
              <w:rPr>
                <w:rFonts w:ascii="Comic Sans MS" w:hAnsi="Comic Sans MS"/>
                <w:b/>
                <w:bCs/>
              </w:rPr>
              <w:t xml:space="preserve">Gods and Mortals </w:t>
            </w:r>
          </w:p>
        </w:tc>
      </w:tr>
      <w:tr w:rsidR="001151AC" w:rsidRPr="00832583" w:rsidTr="0098585A">
        <w:trPr>
          <w:trHeight w:val="274"/>
        </w:trPr>
        <w:tc>
          <w:tcPr>
            <w:tcW w:w="14879" w:type="dxa"/>
            <w:shd w:val="clear" w:color="auto" w:fill="auto"/>
          </w:tcPr>
          <w:p w:rsidR="001151AC" w:rsidRDefault="001151AC" w:rsidP="0098585A">
            <w:pPr>
              <w:rPr>
                <w:rFonts w:ascii="Comic Sans MS" w:hAnsi="Comic Sans MS"/>
                <w:b/>
                <w:bCs/>
              </w:rPr>
            </w:pPr>
            <w:r>
              <w:rPr>
                <w:rFonts w:ascii="Comic Sans MS" w:hAnsi="Comic Sans MS"/>
                <w:b/>
                <w:bCs/>
              </w:rPr>
              <w:t>About this unit:</w:t>
            </w:r>
          </w:p>
          <w:p w:rsidR="00750913" w:rsidRDefault="00491BDE" w:rsidP="00750913">
            <w:pPr>
              <w:spacing w:after="120"/>
              <w:rPr>
                <w:rFonts w:ascii="Comic Sans MS" w:eastAsia="Times New Roman" w:hAnsi="Comic Sans MS" w:cs="Calibri"/>
                <w:color w:val="000000"/>
                <w:lang w:eastAsia="en-GB"/>
              </w:rPr>
            </w:pPr>
            <w:r w:rsidRPr="00491BDE">
              <w:rPr>
                <w:rFonts w:ascii="Comic Sans MS" w:eastAsia="Times New Roman" w:hAnsi="Comic Sans MS" w:cs="Calibri"/>
                <w:color w:val="000000"/>
                <w:lang w:eastAsia="en-GB"/>
              </w:rPr>
              <w:t xml:space="preserve">History- </w:t>
            </w:r>
            <w:r w:rsidR="0056207B" w:rsidRPr="0056207B">
              <w:rPr>
                <w:rFonts w:ascii="Comic Sans MS" w:eastAsia="Times New Roman" w:hAnsi="Comic Sans MS" w:cs="Calibri"/>
                <w:color w:val="000000"/>
                <w:lang w:eastAsia="en-GB"/>
              </w:rPr>
              <w:t>Ancient Greece- a study of Greek life and achievements and their influence on the western world</w:t>
            </w:r>
          </w:p>
          <w:p w:rsidR="00491BDE" w:rsidRPr="00832583" w:rsidRDefault="00491BDE" w:rsidP="00750913">
            <w:pPr>
              <w:spacing w:after="120"/>
              <w:rPr>
                <w:rFonts w:ascii="Calibri" w:eastAsia="Times New Roman" w:hAnsi="Calibri" w:cs="Calibri"/>
                <w:color w:val="000000"/>
                <w:lang w:eastAsia="en-GB"/>
              </w:rPr>
            </w:pPr>
            <w:r w:rsidRPr="00491BDE">
              <w:rPr>
                <w:rFonts w:ascii="Comic Sans MS" w:eastAsia="Times New Roman" w:hAnsi="Comic Sans MS" w:cs="Calibri"/>
                <w:color w:val="000000"/>
                <w:lang w:eastAsia="en-GB"/>
              </w:rPr>
              <w:t xml:space="preserve">Geography- </w:t>
            </w:r>
            <w:r w:rsidR="000A49D3">
              <w:rPr>
                <w:rFonts w:ascii="Comic Sans MS" w:eastAsia="Times New Roman" w:hAnsi="Comic Sans MS" w:cs="Calibri"/>
                <w:color w:val="000000"/>
                <w:lang w:eastAsia="en-GB"/>
              </w:rPr>
              <w:t>L</w:t>
            </w:r>
            <w:r w:rsidR="000A49D3" w:rsidRPr="000A49D3">
              <w:rPr>
                <w:rFonts w:ascii="Comic Sans MS" w:eastAsia="Times New Roman" w:hAnsi="Comic Sans MS" w:cs="Calibri"/>
                <w:color w:val="000000"/>
                <w:lang w:eastAsia="en-GB"/>
              </w:rPr>
              <w:t>ocate the world’s countries using maps to focus on Europe its countries and major cities and key topographical features.</w:t>
            </w:r>
            <w:r w:rsidR="000A49D3">
              <w:rPr>
                <w:rFonts w:ascii="Comic Sans MS" w:eastAsia="Times New Roman" w:hAnsi="Comic Sans MS" w:cs="Calibri"/>
                <w:color w:val="000000"/>
                <w:lang w:eastAsia="en-GB"/>
              </w:rPr>
              <w:t xml:space="preserve"> Focusing on Greece. </w:t>
            </w:r>
            <w:bookmarkStart w:id="0" w:name="_GoBack"/>
            <w:bookmarkEnd w:id="0"/>
          </w:p>
        </w:tc>
      </w:tr>
      <w:tr w:rsidR="001151AC" w:rsidRPr="00832583" w:rsidTr="0098585A">
        <w:trPr>
          <w:trHeight w:val="274"/>
        </w:trPr>
        <w:tc>
          <w:tcPr>
            <w:tcW w:w="14879" w:type="dxa"/>
            <w:shd w:val="clear" w:color="auto" w:fill="auto"/>
          </w:tcPr>
          <w:p w:rsidR="001151AC" w:rsidRPr="00832583" w:rsidRDefault="001151AC" w:rsidP="0098585A">
            <w:pPr>
              <w:pStyle w:val="font8"/>
              <w:spacing w:before="0" w:beforeAutospacing="0" w:after="0" w:afterAutospacing="0"/>
              <w:textAlignment w:val="baseline"/>
              <w:rPr>
                <w:rFonts w:ascii="Comic Sans MS" w:hAnsi="Comic Sans MS" w:cstheme="minorHAnsi"/>
                <w:b/>
                <w:sz w:val="22"/>
                <w:szCs w:val="22"/>
              </w:rPr>
            </w:pPr>
            <w:r w:rsidRPr="00832583">
              <w:rPr>
                <w:rFonts w:ascii="Comic Sans MS" w:hAnsi="Comic Sans MS" w:cstheme="minorHAnsi"/>
                <w:b/>
                <w:sz w:val="22"/>
                <w:szCs w:val="22"/>
              </w:rPr>
              <w:t>Linked Prior Learnin</w:t>
            </w:r>
            <w:r w:rsidR="00284BFC">
              <w:rPr>
                <w:rFonts w:ascii="Comic Sans MS" w:hAnsi="Comic Sans MS" w:cstheme="minorHAnsi"/>
                <w:b/>
                <w:sz w:val="22"/>
                <w:szCs w:val="22"/>
              </w:rPr>
              <w:t xml:space="preserve">g and future learning: </w:t>
            </w:r>
          </w:p>
          <w:p w:rsidR="001151AC" w:rsidRPr="00491BDE" w:rsidRDefault="00491BDE"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sidRPr="00491BDE">
              <w:rPr>
                <w:rFonts w:ascii="Comic Sans MS" w:hAnsi="Comic Sans MS"/>
                <w:bCs/>
                <w:sz w:val="22"/>
              </w:rPr>
              <w:t xml:space="preserve">We live in England, which is in the United Kingdom, which is part of the continent of Europe (year 1 Lent Term) </w:t>
            </w:r>
          </w:p>
          <w:p w:rsidR="00491BDE" w:rsidRDefault="00491BDE"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sidRPr="00491BDE">
              <w:rPr>
                <w:rFonts w:ascii="Comic Sans MS" w:hAnsi="Comic Sans MS"/>
                <w:bCs/>
                <w:sz w:val="22"/>
              </w:rPr>
              <w:t xml:space="preserve">That significant people lived in the past (year 1 Advent and Lent Term) </w:t>
            </w:r>
          </w:p>
          <w:p w:rsidR="000A49D3" w:rsidRDefault="000A49D3"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Pr>
                <w:rStyle w:val="normaltextrun"/>
                <w:rFonts w:ascii="Comic Sans MS" w:hAnsi="Comic Sans MS"/>
                <w:b/>
                <w:bCs/>
                <w:color w:val="000000"/>
                <w:sz w:val="22"/>
                <w:szCs w:val="22"/>
                <w:shd w:val="clear" w:color="auto" w:fill="FFFFFF"/>
                <w:lang w:val="en-US"/>
              </w:rPr>
              <w:t>T</w:t>
            </w:r>
            <w:r>
              <w:rPr>
                <w:rStyle w:val="normaltextrun"/>
                <w:rFonts w:ascii="Comic Sans MS" w:hAnsi="Comic Sans MS"/>
                <w:b/>
                <w:bCs/>
                <w:color w:val="000000"/>
                <w:sz w:val="22"/>
                <w:szCs w:val="22"/>
                <w:shd w:val="clear" w:color="auto" w:fill="FFFFFF"/>
                <w:lang w:val="en-US"/>
              </w:rPr>
              <w:t xml:space="preserve">he chronology </w:t>
            </w:r>
            <w:r>
              <w:rPr>
                <w:rStyle w:val="normaltextrun"/>
                <w:rFonts w:ascii="Comic Sans MS" w:hAnsi="Comic Sans MS"/>
                <w:color w:val="000000"/>
                <w:sz w:val="22"/>
                <w:szCs w:val="22"/>
                <w:shd w:val="clear" w:color="auto" w:fill="FFFFFF"/>
                <w:lang w:val="en-US"/>
              </w:rPr>
              <w:t xml:space="preserve">of </w:t>
            </w:r>
            <w:r>
              <w:rPr>
                <w:rStyle w:val="normaltextrun"/>
                <w:rFonts w:ascii="Comic Sans MS" w:hAnsi="Comic Sans MS"/>
                <w:color w:val="000000"/>
                <w:sz w:val="22"/>
                <w:szCs w:val="22"/>
                <w:shd w:val="clear" w:color="auto" w:fill="FFFFFF"/>
              </w:rPr>
              <w:t xml:space="preserve">important events in the history of my local area </w:t>
            </w:r>
            <w:r>
              <w:rPr>
                <w:rStyle w:val="normaltextrun"/>
                <w:rFonts w:ascii="Comic Sans MS" w:hAnsi="Comic Sans MS"/>
                <w:b/>
                <w:bCs/>
                <w:color w:val="000000"/>
                <w:sz w:val="22"/>
                <w:szCs w:val="22"/>
                <w:shd w:val="clear" w:color="auto" w:fill="FFFFFF"/>
              </w:rPr>
              <w:t>using a timeline</w:t>
            </w:r>
            <w:r>
              <w:rPr>
                <w:rStyle w:val="normaltextrun"/>
                <w:rFonts w:ascii="Comic Sans MS" w:hAnsi="Comic Sans MS"/>
                <w:color w:val="000000"/>
                <w:sz w:val="22"/>
                <w:szCs w:val="22"/>
                <w:shd w:val="clear" w:color="auto" w:fill="FFFFFF"/>
              </w:rPr>
              <w:t>.</w:t>
            </w:r>
            <w:r>
              <w:rPr>
                <w:rStyle w:val="normaltextrun"/>
                <w:rFonts w:ascii="Comic Sans MS" w:hAnsi="Comic Sans MS"/>
                <w:color w:val="000000"/>
                <w:sz w:val="22"/>
                <w:szCs w:val="22"/>
                <w:shd w:val="clear" w:color="auto" w:fill="FFFFFF"/>
              </w:rPr>
              <w:t xml:space="preserve"> </w:t>
            </w:r>
            <w:r>
              <w:rPr>
                <w:rStyle w:val="normaltextrun"/>
              </w:rPr>
              <w:t>(Year 2 Advent)</w:t>
            </w:r>
          </w:p>
          <w:p w:rsidR="000A49D3" w:rsidRDefault="000A49D3"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Pr>
                <w:rStyle w:val="normaltextrun"/>
                <w:rFonts w:ascii="Comic Sans MS" w:hAnsi="Comic Sans MS"/>
                <w:b/>
                <w:bCs/>
                <w:color w:val="000000"/>
                <w:sz w:val="22"/>
                <w:szCs w:val="22"/>
                <w:shd w:val="clear" w:color="auto" w:fill="FFFFFF"/>
                <w:lang w:val="de-DE"/>
              </w:rPr>
              <w:t>h</w:t>
            </w:r>
            <w:r>
              <w:rPr>
                <w:rStyle w:val="normaltextrun"/>
                <w:rFonts w:ascii="Comic Sans MS" w:hAnsi="Comic Sans MS"/>
                <w:b/>
                <w:bCs/>
                <w:color w:val="000000"/>
                <w:sz w:val="22"/>
                <w:szCs w:val="22"/>
                <w:shd w:val="clear" w:color="auto" w:fill="FFFFFF"/>
                <w:lang w:val="de-DE"/>
              </w:rPr>
              <w:t>istorical significance</w:t>
            </w:r>
            <w:r>
              <w:rPr>
                <w:rStyle w:val="normaltextrun"/>
                <w:rFonts w:ascii="Comic Sans MS" w:hAnsi="Comic Sans MS"/>
                <w:color w:val="000000"/>
                <w:sz w:val="22"/>
                <w:szCs w:val="22"/>
                <w:shd w:val="clear" w:color="auto" w:fill="FFFFFF"/>
                <w:lang w:val="de-DE"/>
              </w:rPr>
              <w:t xml:space="preserve"> of Vikings beliefs and their impact on Anglo-Saxons.</w:t>
            </w:r>
            <w:r>
              <w:rPr>
                <w:rStyle w:val="eop"/>
                <w:rFonts w:ascii="Comic Sans MS" w:hAnsi="Comic Sans MS"/>
                <w:color w:val="000000"/>
                <w:sz w:val="22"/>
                <w:szCs w:val="22"/>
                <w:shd w:val="clear" w:color="auto" w:fill="FFFFFF"/>
              </w:rPr>
              <w:t> </w:t>
            </w:r>
            <w:r>
              <w:rPr>
                <w:rStyle w:val="eop"/>
                <w:rFonts w:ascii="Comic Sans MS" w:hAnsi="Comic Sans MS"/>
                <w:color w:val="000000"/>
                <w:sz w:val="22"/>
                <w:szCs w:val="22"/>
                <w:shd w:val="clear" w:color="auto" w:fill="FFFFFF"/>
              </w:rPr>
              <w:t>(Year 4 Pentecost)</w:t>
            </w:r>
          </w:p>
          <w:p w:rsidR="00CB2A6F" w:rsidRDefault="00CB2A6F"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Pr>
                <w:rFonts w:ascii="Comic Sans MS" w:hAnsi="Comic Sans MS"/>
                <w:bCs/>
                <w:sz w:val="22"/>
              </w:rPr>
              <w:t xml:space="preserve">Civilisation of the Vikings (Year 4 Advent term) </w:t>
            </w:r>
          </w:p>
          <w:p w:rsidR="00284BFC" w:rsidRPr="00491BDE" w:rsidRDefault="00284BFC" w:rsidP="00491BDE">
            <w:pPr>
              <w:pStyle w:val="font8"/>
              <w:numPr>
                <w:ilvl w:val="0"/>
                <w:numId w:val="1"/>
              </w:numPr>
              <w:spacing w:before="0" w:beforeAutospacing="0" w:after="0" w:afterAutospacing="0" w:line="312" w:lineRule="atLeast"/>
              <w:ind w:left="120"/>
              <w:textAlignment w:val="baseline"/>
              <w:rPr>
                <w:rFonts w:ascii="Comic Sans MS" w:hAnsi="Comic Sans MS"/>
                <w:bCs/>
                <w:sz w:val="22"/>
              </w:rPr>
            </w:pPr>
            <w:r>
              <w:rPr>
                <w:rFonts w:ascii="Comic Sans MS" w:hAnsi="Comic Sans MS"/>
                <w:bCs/>
                <w:sz w:val="22"/>
              </w:rPr>
              <w:t xml:space="preserve">EYFS- </w:t>
            </w:r>
          </w:p>
          <w:p w:rsidR="00491BDE" w:rsidRPr="00832583" w:rsidRDefault="00491BDE" w:rsidP="00491BDE">
            <w:pPr>
              <w:pStyle w:val="font8"/>
              <w:numPr>
                <w:ilvl w:val="0"/>
                <w:numId w:val="1"/>
              </w:numPr>
              <w:spacing w:before="0" w:beforeAutospacing="0" w:after="0" w:afterAutospacing="0" w:line="312" w:lineRule="atLeast"/>
              <w:ind w:left="120"/>
              <w:textAlignment w:val="baseline"/>
              <w:rPr>
                <w:rFonts w:ascii="Comic Sans MS" w:hAnsi="Comic Sans MS"/>
                <w:b/>
                <w:bCs/>
              </w:rPr>
            </w:pPr>
          </w:p>
        </w:tc>
      </w:tr>
      <w:tr w:rsidR="001151AC" w:rsidRPr="00832583" w:rsidTr="0098585A">
        <w:trPr>
          <w:trHeight w:val="274"/>
        </w:trPr>
        <w:tc>
          <w:tcPr>
            <w:tcW w:w="14879" w:type="dxa"/>
            <w:shd w:val="clear" w:color="auto" w:fill="auto"/>
          </w:tcPr>
          <w:p w:rsidR="001151AC" w:rsidRDefault="00C91B4D" w:rsidP="0098585A">
            <w:pPr>
              <w:widowControl w:val="0"/>
              <w:pBdr>
                <w:top w:val="nil"/>
                <w:left w:val="nil"/>
                <w:bottom w:val="nil"/>
                <w:right w:val="nil"/>
                <w:between w:val="nil"/>
              </w:pBdr>
              <w:spacing w:line="228" w:lineRule="auto"/>
              <w:ind w:left="439" w:right="471" w:hanging="365"/>
              <w:rPr>
                <w:rFonts w:ascii="Comic Sans MS" w:eastAsia="Noto Sans Symbols" w:hAnsi="Comic Sans MS" w:cstheme="minorHAnsi"/>
                <w:b/>
                <w:color w:val="000000"/>
              </w:rPr>
            </w:pPr>
            <w:r>
              <w:rPr>
                <w:rFonts w:ascii="Comic Sans MS" w:eastAsia="Noto Sans Symbols" w:hAnsi="Comic Sans MS" w:cstheme="minorHAnsi"/>
                <w:b/>
                <w:color w:val="000000"/>
              </w:rPr>
              <w:t>Disciplinary Knowledge</w:t>
            </w:r>
            <w:r w:rsidR="001151AC" w:rsidRPr="00832583">
              <w:rPr>
                <w:rFonts w:ascii="Comic Sans MS" w:eastAsia="Noto Sans Symbols" w:hAnsi="Comic Sans MS" w:cstheme="minorHAnsi"/>
                <w:b/>
                <w:color w:val="000000"/>
              </w:rPr>
              <w:t>:</w:t>
            </w:r>
          </w:p>
          <w:p w:rsidR="00CB2A6F" w:rsidRDefault="00CB2A6F" w:rsidP="00CB2A6F">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b/>
                <w:color w:val="000000"/>
              </w:rPr>
            </w:pPr>
            <w:r w:rsidRPr="00CB2A6F">
              <w:rPr>
                <w:rFonts w:ascii="Comic Sans MS" w:eastAsia="Noto Sans Symbols" w:hAnsi="Comic Sans MS" w:cstheme="minorHAnsi"/>
                <w:color w:val="000000"/>
              </w:rPr>
              <w:t>chronologically secure understanding on a timeline</w:t>
            </w:r>
            <w:r w:rsidRPr="00CB2A6F">
              <w:rPr>
                <w:rFonts w:ascii="Comic Sans MS" w:eastAsia="Noto Sans Symbols" w:hAnsi="Comic Sans MS" w:cstheme="minorHAnsi"/>
                <w:b/>
                <w:color w:val="000000"/>
              </w:rPr>
              <w:t>.</w:t>
            </w:r>
          </w:p>
          <w:p w:rsidR="00CB2A6F" w:rsidRPr="00CB2A6F" w:rsidRDefault="00CB2A6F" w:rsidP="00CB2A6F">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b/>
                <w:color w:val="000000"/>
              </w:rPr>
            </w:pPr>
            <w:r w:rsidRPr="00CB2A6F">
              <w:rPr>
                <w:rFonts w:ascii="Comic Sans MS" w:eastAsia="Noto Sans Symbols" w:hAnsi="Comic Sans MS" w:cstheme="minorHAnsi"/>
                <w:b/>
                <w:color w:val="000000"/>
              </w:rPr>
              <w:t>historical significance of how the Ancient Greeks were educated</w:t>
            </w:r>
          </w:p>
          <w:p w:rsidR="00085C89" w:rsidRPr="00F71E25" w:rsidRDefault="00CB2A6F" w:rsidP="00F71E25">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color w:val="000000"/>
              </w:rPr>
            </w:pPr>
            <w:r>
              <w:rPr>
                <w:rFonts w:ascii="Comic Sans MS" w:eastAsia="Noto Sans Symbols" w:hAnsi="Comic Sans MS" w:cstheme="minorHAnsi"/>
                <w:color w:val="000000"/>
              </w:rPr>
              <w:t xml:space="preserve">historical picture sources. </w:t>
            </w:r>
          </w:p>
          <w:p w:rsidR="00F71E25" w:rsidRPr="00F71E25" w:rsidRDefault="00CB2A6F" w:rsidP="00F71E25">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color w:val="000000"/>
              </w:rPr>
            </w:pPr>
            <w:r>
              <w:rPr>
                <w:rStyle w:val="normaltextrun"/>
                <w:rFonts w:ascii="Comic Sans MS" w:hAnsi="Comic Sans MS"/>
                <w:b/>
                <w:bCs/>
                <w:color w:val="000000"/>
                <w:shd w:val="clear" w:color="auto" w:fill="FFFFFF"/>
                <w:lang w:val="en-US"/>
              </w:rPr>
              <w:t>similarities and differences</w:t>
            </w:r>
            <w:r>
              <w:rPr>
                <w:rStyle w:val="normaltextrun"/>
                <w:rFonts w:ascii="Comic Sans MS" w:hAnsi="Comic Sans MS"/>
                <w:color w:val="000000"/>
                <w:shd w:val="clear" w:color="auto" w:fill="FFFFFF"/>
                <w:lang w:val="en-US"/>
              </w:rPr>
              <w:t xml:space="preserve"> between religious beliefs</w:t>
            </w:r>
          </w:p>
          <w:p w:rsidR="00F71E25" w:rsidRPr="00F71E25" w:rsidRDefault="00F71E25" w:rsidP="00F71E25">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71E25">
              <w:rPr>
                <w:rFonts w:ascii="Comic Sans MS" w:eastAsia="Noto Sans Symbols" w:hAnsi="Comic Sans MS" w:cstheme="minorHAnsi"/>
                <w:color w:val="000000"/>
              </w:rPr>
              <w:t xml:space="preserve">Physical sources </w:t>
            </w:r>
          </w:p>
          <w:p w:rsidR="0056207B" w:rsidRDefault="00F71E25" w:rsidP="0056207B">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color w:val="000000"/>
              </w:rPr>
            </w:pPr>
            <w:r w:rsidRPr="00F71E25">
              <w:rPr>
                <w:rFonts w:ascii="Comic Sans MS" w:eastAsia="Noto Sans Symbols" w:hAnsi="Comic Sans MS" w:cstheme="minorHAnsi"/>
                <w:color w:val="000000"/>
              </w:rPr>
              <w:t>Trip</w:t>
            </w:r>
            <w:r w:rsidR="0056207B">
              <w:rPr>
                <w:rFonts w:ascii="Comic Sans MS" w:eastAsia="Noto Sans Symbols" w:hAnsi="Comic Sans MS" w:cstheme="minorHAnsi"/>
                <w:color w:val="000000"/>
              </w:rPr>
              <w:t xml:space="preserve"> to museum to look at artefacts </w:t>
            </w:r>
          </w:p>
          <w:p w:rsidR="0056207B" w:rsidRDefault="0056207B" w:rsidP="0056207B">
            <w:pPr>
              <w:pStyle w:val="ListParagraph"/>
              <w:widowControl w:val="0"/>
              <w:numPr>
                <w:ilvl w:val="0"/>
                <w:numId w:val="8"/>
              </w:numPr>
              <w:pBdr>
                <w:top w:val="nil"/>
                <w:left w:val="nil"/>
                <w:bottom w:val="nil"/>
                <w:right w:val="nil"/>
                <w:between w:val="nil"/>
              </w:pBdr>
              <w:spacing w:line="228" w:lineRule="auto"/>
              <w:ind w:right="471"/>
              <w:rPr>
                <w:rFonts w:ascii="Comic Sans MS" w:eastAsia="Noto Sans Symbols" w:hAnsi="Comic Sans MS" w:cstheme="minorHAnsi"/>
                <w:color w:val="000000"/>
              </w:rPr>
            </w:pPr>
            <w:r>
              <w:rPr>
                <w:rFonts w:ascii="Comic Sans MS" w:eastAsia="Noto Sans Symbols" w:hAnsi="Comic Sans MS" w:cstheme="minorHAnsi"/>
                <w:color w:val="000000"/>
              </w:rPr>
              <w:t>Comparison between sources</w:t>
            </w:r>
          </w:p>
          <w:p w:rsidR="00F71E25" w:rsidRPr="0056207B" w:rsidRDefault="00F71E25" w:rsidP="0056207B">
            <w:pPr>
              <w:widowControl w:val="0"/>
              <w:pBdr>
                <w:top w:val="nil"/>
                <w:left w:val="nil"/>
                <w:bottom w:val="nil"/>
                <w:right w:val="nil"/>
                <w:between w:val="nil"/>
              </w:pBdr>
              <w:spacing w:line="228" w:lineRule="auto"/>
              <w:ind w:left="1080" w:right="471"/>
              <w:rPr>
                <w:rFonts w:ascii="Comic Sans MS" w:eastAsia="Noto Sans Symbols" w:hAnsi="Comic Sans MS" w:cstheme="minorHAnsi"/>
                <w:color w:val="000000"/>
              </w:rPr>
            </w:pPr>
            <w:r w:rsidRPr="0056207B">
              <w:rPr>
                <w:rFonts w:ascii="Comic Sans MS" w:eastAsia="Noto Sans Symbols" w:hAnsi="Comic Sans MS" w:cstheme="minorHAnsi"/>
                <w:color w:val="000000"/>
              </w:rPr>
              <w:t xml:space="preserve"> </w:t>
            </w:r>
          </w:p>
          <w:p w:rsidR="001151AC" w:rsidRPr="00832583" w:rsidRDefault="001151AC" w:rsidP="00085C89">
            <w:pPr>
              <w:pStyle w:val="font8"/>
              <w:spacing w:before="0" w:beforeAutospacing="0" w:after="0" w:afterAutospacing="0"/>
              <w:ind w:left="-240"/>
              <w:textAlignment w:val="baseline"/>
              <w:rPr>
                <w:rFonts w:ascii="Comic Sans MS" w:hAnsi="Comic Sans MS" w:cstheme="minorHAnsi"/>
                <w:bCs/>
                <w:color w:val="000000"/>
                <w:sz w:val="22"/>
                <w:szCs w:val="22"/>
              </w:rPr>
            </w:pPr>
          </w:p>
        </w:tc>
      </w:tr>
      <w:tr w:rsidR="001151AC" w:rsidRPr="00832583" w:rsidTr="0098585A">
        <w:trPr>
          <w:trHeight w:val="274"/>
        </w:trPr>
        <w:tc>
          <w:tcPr>
            <w:tcW w:w="14879" w:type="dxa"/>
            <w:shd w:val="clear" w:color="auto" w:fill="auto"/>
          </w:tcPr>
          <w:p w:rsidR="001151AC" w:rsidRPr="00832583" w:rsidRDefault="00491BDE" w:rsidP="0098585A">
            <w:pPr>
              <w:rPr>
                <w:rFonts w:ascii="Comic Sans MS" w:hAnsi="Comic Sans MS" w:cstheme="minorHAnsi"/>
                <w:b/>
              </w:rPr>
            </w:pPr>
            <w:r>
              <w:rPr>
                <w:rFonts w:ascii="Comic Sans MS" w:hAnsi="Comic Sans MS" w:cstheme="minorHAnsi"/>
                <w:b/>
              </w:rPr>
              <w:t>British Values</w:t>
            </w:r>
            <w:r w:rsidR="0098585A">
              <w:rPr>
                <w:rFonts w:ascii="Comic Sans MS" w:hAnsi="Comic Sans MS" w:cstheme="minorHAnsi"/>
                <w:b/>
              </w:rPr>
              <w:t>, Protected Characteristics and Diversity</w:t>
            </w:r>
            <w:r w:rsidR="001151AC" w:rsidRPr="00832583">
              <w:rPr>
                <w:rFonts w:ascii="Comic Sans MS" w:hAnsi="Comic Sans MS" w:cstheme="minorHAnsi"/>
                <w:b/>
              </w:rPr>
              <w:t xml:space="preserve">: </w:t>
            </w:r>
          </w:p>
          <w:p w:rsidR="001151AC" w:rsidRDefault="00F71E25" w:rsidP="00F71E25">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Religion and belief</w:t>
            </w:r>
            <w:r w:rsidR="00CB2A6F">
              <w:rPr>
                <w:rFonts w:ascii="Comic Sans MS" w:eastAsia="Times New Roman" w:hAnsi="Comic Sans MS" w:cs="Calibri"/>
                <w:color w:val="000000"/>
                <w:lang w:eastAsia="en-GB"/>
              </w:rPr>
              <w:t xml:space="preserve">- </w:t>
            </w:r>
            <w:r w:rsidR="00CB2A6F" w:rsidRPr="00CB2A6F">
              <w:rPr>
                <w:rFonts w:ascii="Comic Sans MS" w:eastAsia="Times New Roman" w:hAnsi="Comic Sans MS" w:cs="Calibri"/>
                <w:color w:val="000000"/>
                <w:lang w:eastAsia="en-GB"/>
              </w:rPr>
              <w:t>know the similarities and differences between religious beliefs of the Ancient Greeks.</w:t>
            </w:r>
          </w:p>
          <w:p w:rsidR="00CB2A6F" w:rsidRDefault="00CB2A6F" w:rsidP="00F71E25">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t xml:space="preserve">Sex - </w:t>
            </w:r>
            <w:r w:rsidRPr="00CB2A6F">
              <w:rPr>
                <w:rFonts w:ascii="Comic Sans MS" w:eastAsia="Times New Roman" w:hAnsi="Comic Sans MS" w:cs="Calibri"/>
                <w:color w:val="000000"/>
                <w:lang w:eastAsia="en-GB"/>
              </w:rPr>
              <w:t>most of the men worked as soldiers, in the fields or in the town in government positions.  The men would leave their home and would go to work each day.</w:t>
            </w:r>
          </w:p>
          <w:p w:rsidR="00CB2A6F" w:rsidRPr="00F71E25" w:rsidRDefault="00CB2A6F" w:rsidP="00F71E25">
            <w:pPr>
              <w:pStyle w:val="ListParagraph"/>
              <w:numPr>
                <w:ilvl w:val="0"/>
                <w:numId w:val="3"/>
              </w:numPr>
              <w:rPr>
                <w:rFonts w:ascii="Comic Sans MS" w:eastAsia="Times New Roman" w:hAnsi="Comic Sans MS" w:cs="Calibri"/>
                <w:color w:val="000000"/>
                <w:lang w:eastAsia="en-GB"/>
              </w:rPr>
            </w:pPr>
            <w:r>
              <w:rPr>
                <w:rFonts w:ascii="Comic Sans MS" w:eastAsia="Times New Roman" w:hAnsi="Comic Sans MS" w:cs="Calibri"/>
                <w:color w:val="000000"/>
                <w:lang w:eastAsia="en-GB"/>
              </w:rPr>
              <w:lastRenderedPageBreak/>
              <w:t xml:space="preserve">Sex- </w:t>
            </w:r>
            <w:r w:rsidRPr="00CB2A6F">
              <w:rPr>
                <w:rFonts w:ascii="Comic Sans MS" w:eastAsia="Times New Roman" w:hAnsi="Comic Sans MS" w:cs="Calibri"/>
                <w:color w:val="000000"/>
                <w:lang w:eastAsia="en-GB"/>
              </w:rPr>
              <w:t>women of Ancient Greece were not considered citizens and they were considered property of their husband.  Women were not allowed to leave the home by themselves or with someone unless the husband gave them permission to leave.</w:t>
            </w:r>
          </w:p>
        </w:tc>
      </w:tr>
      <w:tr w:rsidR="001151AC" w:rsidRPr="00832583" w:rsidTr="0098585A">
        <w:trPr>
          <w:trHeight w:val="274"/>
        </w:trPr>
        <w:tc>
          <w:tcPr>
            <w:tcW w:w="14879" w:type="dxa"/>
            <w:shd w:val="clear" w:color="auto" w:fill="auto"/>
          </w:tcPr>
          <w:p w:rsidR="001151AC" w:rsidRPr="00832583" w:rsidRDefault="00491BDE" w:rsidP="0098585A">
            <w:pPr>
              <w:rPr>
                <w:rFonts w:ascii="Comic Sans MS" w:hAnsi="Comic Sans MS" w:cstheme="minorHAnsi"/>
                <w:b/>
              </w:rPr>
            </w:pPr>
            <w:r>
              <w:rPr>
                <w:rFonts w:ascii="Comic Sans MS" w:hAnsi="Comic Sans MS" w:cstheme="minorHAnsi"/>
                <w:b/>
              </w:rPr>
              <w:lastRenderedPageBreak/>
              <w:t xml:space="preserve">: </w:t>
            </w:r>
            <w:r w:rsidR="0098585A">
              <w:rPr>
                <w:rFonts w:ascii="Comic Sans MS" w:hAnsi="Comic Sans MS" w:cstheme="minorHAnsi"/>
                <w:b/>
              </w:rPr>
              <w:t xml:space="preserve">Adaptations: </w:t>
            </w:r>
          </w:p>
          <w:p w:rsidR="001151AC" w:rsidRDefault="00750913" w:rsidP="00085C89">
            <w:pPr>
              <w:pStyle w:val="ListParagraph"/>
              <w:numPr>
                <w:ilvl w:val="0"/>
                <w:numId w:val="4"/>
              </w:numPr>
              <w:rPr>
                <w:rFonts w:ascii="Comic Sans MS" w:hAnsi="Comic Sans MS" w:cs="Calibri"/>
                <w:color w:val="000000"/>
              </w:rPr>
            </w:pPr>
            <w:r>
              <w:rPr>
                <w:rFonts w:ascii="Comic Sans MS" w:hAnsi="Comic Sans MS" w:cs="Calibri"/>
                <w:color w:val="000000"/>
              </w:rPr>
              <w:t xml:space="preserve">Word maps </w:t>
            </w:r>
          </w:p>
          <w:p w:rsidR="00750913" w:rsidRDefault="00750913" w:rsidP="00085C89">
            <w:pPr>
              <w:pStyle w:val="ListParagraph"/>
              <w:numPr>
                <w:ilvl w:val="0"/>
                <w:numId w:val="4"/>
              </w:numPr>
              <w:rPr>
                <w:rFonts w:ascii="Comic Sans MS" w:hAnsi="Comic Sans MS" w:cs="Calibri"/>
                <w:color w:val="000000"/>
              </w:rPr>
            </w:pPr>
            <w:r>
              <w:rPr>
                <w:rFonts w:ascii="Comic Sans MS" w:hAnsi="Comic Sans MS" w:cs="Calibri"/>
                <w:color w:val="000000"/>
              </w:rPr>
              <w:t xml:space="preserve">Writing in Comic sans and in purple </w:t>
            </w:r>
          </w:p>
          <w:p w:rsidR="00750913" w:rsidRPr="00832583" w:rsidRDefault="00750913" w:rsidP="00085C89">
            <w:pPr>
              <w:pStyle w:val="ListParagraph"/>
              <w:numPr>
                <w:ilvl w:val="0"/>
                <w:numId w:val="4"/>
              </w:numPr>
              <w:rPr>
                <w:rFonts w:ascii="Comic Sans MS" w:hAnsi="Comic Sans MS" w:cs="Calibri"/>
                <w:color w:val="000000"/>
              </w:rPr>
            </w:pPr>
            <w:r>
              <w:rPr>
                <w:rFonts w:ascii="Comic Sans MS" w:hAnsi="Comic Sans MS" w:cs="Calibri"/>
                <w:color w:val="000000"/>
              </w:rPr>
              <w:t xml:space="preserve">Clear maps with only the basics on there. </w:t>
            </w:r>
          </w:p>
        </w:tc>
      </w:tr>
      <w:tr w:rsidR="00491BDE" w:rsidRPr="00832583" w:rsidTr="0098585A">
        <w:trPr>
          <w:trHeight w:val="274"/>
        </w:trPr>
        <w:tc>
          <w:tcPr>
            <w:tcW w:w="14879" w:type="dxa"/>
            <w:shd w:val="clear" w:color="auto" w:fill="auto"/>
          </w:tcPr>
          <w:p w:rsidR="00491BDE" w:rsidRPr="00832583" w:rsidRDefault="00491BDE" w:rsidP="00491BDE">
            <w:pPr>
              <w:rPr>
                <w:rFonts w:ascii="Comic Sans MS" w:hAnsi="Comic Sans MS" w:cstheme="minorHAnsi"/>
                <w:b/>
              </w:rPr>
            </w:pPr>
            <w:r>
              <w:rPr>
                <w:rFonts w:ascii="Comic Sans MS" w:hAnsi="Comic Sans MS" w:cstheme="minorHAnsi"/>
                <w:b/>
              </w:rPr>
              <w:t xml:space="preserve">Safeguarding across the curriculum: </w:t>
            </w:r>
          </w:p>
          <w:p w:rsidR="00491BDE" w:rsidRPr="00750913" w:rsidRDefault="00750913" w:rsidP="00085C89">
            <w:pPr>
              <w:pStyle w:val="ListParagraph"/>
              <w:numPr>
                <w:ilvl w:val="0"/>
                <w:numId w:val="4"/>
              </w:numPr>
              <w:rPr>
                <w:rFonts w:ascii="Comic Sans MS" w:hAnsi="Comic Sans MS" w:cstheme="minorHAnsi"/>
              </w:rPr>
            </w:pPr>
            <w:r w:rsidRPr="00750913">
              <w:rPr>
                <w:rFonts w:ascii="Comic Sans MS" w:hAnsi="Comic Sans MS" w:cstheme="minorHAnsi"/>
              </w:rPr>
              <w:t xml:space="preserve">Cooking- </w:t>
            </w:r>
            <w:r w:rsidR="00CB2A6F">
              <w:rPr>
                <w:rFonts w:ascii="Comic Sans MS" w:hAnsi="Comic Sans MS" w:cstheme="minorHAnsi"/>
              </w:rPr>
              <w:t xml:space="preserve">using equipment safely when making Greek </w:t>
            </w:r>
            <w:proofErr w:type="spellStart"/>
            <w:r w:rsidR="00CB2A6F">
              <w:rPr>
                <w:rFonts w:ascii="Comic Sans MS" w:hAnsi="Comic Sans MS" w:cstheme="minorHAnsi"/>
              </w:rPr>
              <w:t>Fasolada</w:t>
            </w:r>
            <w:proofErr w:type="spellEnd"/>
            <w:r w:rsidR="00CB2A6F">
              <w:rPr>
                <w:rFonts w:ascii="Comic Sans MS" w:hAnsi="Comic Sans MS" w:cstheme="minorHAnsi"/>
              </w:rPr>
              <w:t xml:space="preserve"> </w:t>
            </w:r>
          </w:p>
        </w:tc>
      </w:tr>
      <w:tr w:rsidR="00491BDE" w:rsidRPr="00832583" w:rsidTr="0098585A">
        <w:trPr>
          <w:trHeight w:val="274"/>
        </w:trPr>
        <w:tc>
          <w:tcPr>
            <w:tcW w:w="14879" w:type="dxa"/>
            <w:shd w:val="clear" w:color="auto" w:fill="auto"/>
          </w:tcPr>
          <w:p w:rsidR="00491BDE" w:rsidRPr="00832583" w:rsidRDefault="00491BDE" w:rsidP="00491BDE">
            <w:pPr>
              <w:rPr>
                <w:rFonts w:ascii="Comic Sans MS" w:hAnsi="Comic Sans MS" w:cstheme="minorHAnsi"/>
                <w:b/>
              </w:rPr>
            </w:pPr>
            <w:r>
              <w:rPr>
                <w:rFonts w:ascii="Comic Sans MS" w:hAnsi="Comic Sans MS" w:cstheme="minorHAnsi"/>
                <w:b/>
              </w:rPr>
              <w:t xml:space="preserve">Catholic Social Teaching: </w:t>
            </w:r>
          </w:p>
          <w:p w:rsidR="00491BDE" w:rsidRPr="000A49D3" w:rsidRDefault="00CB2A6F" w:rsidP="00203373">
            <w:pPr>
              <w:pStyle w:val="ListParagraph"/>
              <w:numPr>
                <w:ilvl w:val="0"/>
                <w:numId w:val="4"/>
              </w:numPr>
              <w:rPr>
                <w:rFonts w:ascii="Comic Sans MS" w:hAnsi="Comic Sans MS" w:cstheme="minorHAnsi"/>
                <w:b/>
              </w:rPr>
            </w:pPr>
            <w:r>
              <w:rPr>
                <w:rFonts w:ascii="Comic Sans MS" w:hAnsi="Comic Sans MS" w:cstheme="minorHAnsi"/>
              </w:rPr>
              <w:t xml:space="preserve">The option for the poor- </w:t>
            </w:r>
            <w:r w:rsidRPr="00CB2A6F">
              <w:rPr>
                <w:rFonts w:ascii="Comic Sans MS" w:hAnsi="Comic Sans MS" w:cstheme="minorHAnsi"/>
              </w:rPr>
              <w:t>many Greeks were poor and life was hard, because farmland, water and timber for building were scarce.</w:t>
            </w:r>
          </w:p>
          <w:p w:rsidR="000A49D3" w:rsidRDefault="000A49D3" w:rsidP="00203373">
            <w:pPr>
              <w:pStyle w:val="ListParagraph"/>
              <w:numPr>
                <w:ilvl w:val="0"/>
                <w:numId w:val="4"/>
              </w:numPr>
              <w:rPr>
                <w:rFonts w:ascii="Comic Sans MS" w:hAnsi="Comic Sans MS" w:cstheme="minorHAnsi"/>
                <w:b/>
              </w:rPr>
            </w:pPr>
            <w:r w:rsidRPr="000A49D3">
              <w:rPr>
                <w:rFonts w:ascii="Comic Sans MS" w:hAnsi="Comic Sans MS" w:cstheme="minorHAnsi"/>
              </w:rPr>
              <w:t>The dignity of work and participation: Men</w:t>
            </w:r>
            <w:r>
              <w:rPr>
                <w:rFonts w:ascii="Comic Sans MS" w:hAnsi="Comic Sans MS" w:cstheme="minorHAnsi"/>
                <w:b/>
              </w:rPr>
              <w:t xml:space="preserve"> </w:t>
            </w:r>
            <w:r w:rsidRPr="000A49D3">
              <w:rPr>
                <w:rFonts w:ascii="Comic Sans MS" w:hAnsi="Comic Sans MS" w:cstheme="minorHAnsi"/>
              </w:rPr>
              <w:t>worked as soldiers and the women did not work.</w:t>
            </w:r>
            <w:r>
              <w:rPr>
                <w:rFonts w:ascii="Comic Sans MS" w:hAnsi="Comic Sans MS" w:cstheme="minorHAnsi"/>
                <w:b/>
              </w:rPr>
              <w:t xml:space="preserve"> </w:t>
            </w:r>
          </w:p>
        </w:tc>
      </w:tr>
      <w:tr w:rsidR="001151AC" w:rsidRPr="00832583" w:rsidTr="0098585A">
        <w:trPr>
          <w:trHeight w:val="274"/>
        </w:trPr>
        <w:tc>
          <w:tcPr>
            <w:tcW w:w="14879" w:type="dxa"/>
            <w:shd w:val="clear" w:color="auto" w:fill="auto"/>
          </w:tcPr>
          <w:p w:rsidR="001151AC" w:rsidRPr="00C91B4D" w:rsidRDefault="002F4849" w:rsidP="0098585A">
            <w:pPr>
              <w:rPr>
                <w:rFonts w:ascii="Comic Sans MS" w:hAnsi="Comic Sans MS" w:cstheme="minorHAnsi"/>
                <w:b/>
              </w:rPr>
            </w:pPr>
            <w:proofErr w:type="spellStart"/>
            <w:r>
              <w:rPr>
                <w:rFonts w:ascii="Comic Sans MS" w:hAnsi="Comic Sans MS" w:cstheme="minorHAnsi"/>
                <w:b/>
              </w:rPr>
              <w:t>Oracy</w:t>
            </w:r>
            <w:proofErr w:type="spellEnd"/>
            <w:r>
              <w:rPr>
                <w:rFonts w:ascii="Comic Sans MS" w:hAnsi="Comic Sans MS" w:cstheme="minorHAnsi"/>
                <w:b/>
              </w:rPr>
              <w:t xml:space="preserve"> Examples</w:t>
            </w:r>
            <w:r w:rsidR="001151AC" w:rsidRPr="00C91B4D">
              <w:rPr>
                <w:rFonts w:ascii="Comic Sans MS" w:hAnsi="Comic Sans MS" w:cstheme="minorHAnsi"/>
                <w:b/>
              </w:rPr>
              <w:t xml:space="preserve">: </w:t>
            </w:r>
          </w:p>
          <w:p w:rsidR="00284BFC" w:rsidRPr="00832583" w:rsidRDefault="00284BFC" w:rsidP="00750913">
            <w:pPr>
              <w:pStyle w:val="ListParagraph"/>
              <w:numPr>
                <w:ilvl w:val="0"/>
                <w:numId w:val="5"/>
              </w:numPr>
              <w:rPr>
                <w:rFonts w:ascii="Comic Sans MS" w:eastAsia="Noto Sans Symbols" w:hAnsi="Comic Sans MS" w:cstheme="minorHAnsi"/>
                <w:color w:val="000000"/>
              </w:rPr>
            </w:pPr>
            <w:r>
              <w:rPr>
                <w:rFonts w:ascii="Comic Sans MS" w:eastAsia="Noto Sans Symbols" w:hAnsi="Comic Sans MS" w:cstheme="minorHAnsi"/>
                <w:color w:val="000000"/>
              </w:rPr>
              <w:t>Discussion-</w:t>
            </w:r>
            <w:r w:rsidR="00CB2A6F">
              <w:rPr>
                <w:rFonts w:ascii="Comic Sans MS" w:eastAsia="Noto Sans Symbols" w:hAnsi="Comic Sans MS" w:cstheme="minorHAnsi"/>
                <w:color w:val="000000"/>
              </w:rPr>
              <w:t xml:space="preserve"> when discussion sources and disciplinary knowledge</w:t>
            </w:r>
            <w:r>
              <w:rPr>
                <w:rFonts w:ascii="Comic Sans MS" w:eastAsia="Noto Sans Symbols" w:hAnsi="Comic Sans MS" w:cstheme="minorHAnsi"/>
                <w:color w:val="000000"/>
              </w:rPr>
              <w:t xml:space="preserve">. </w:t>
            </w:r>
          </w:p>
        </w:tc>
      </w:tr>
    </w:tbl>
    <w:p w:rsidR="00196263" w:rsidRDefault="00196263"/>
    <w:sectPr w:rsidR="00196263" w:rsidSect="001151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549"/>
    <w:multiLevelType w:val="hybridMultilevel"/>
    <w:tmpl w:val="F406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2102"/>
    <w:multiLevelType w:val="hybridMultilevel"/>
    <w:tmpl w:val="6EA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F3D45"/>
    <w:multiLevelType w:val="hybridMultilevel"/>
    <w:tmpl w:val="7316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028EC"/>
    <w:multiLevelType w:val="hybridMultilevel"/>
    <w:tmpl w:val="5418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6760D"/>
    <w:multiLevelType w:val="hybridMultilevel"/>
    <w:tmpl w:val="3834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2F167E"/>
    <w:multiLevelType w:val="hybridMultilevel"/>
    <w:tmpl w:val="20581DC6"/>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6" w15:restartNumberingAfterBreak="0">
    <w:nsid w:val="53680CA0"/>
    <w:multiLevelType w:val="multilevel"/>
    <w:tmpl w:val="DA72D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2D0461"/>
    <w:multiLevelType w:val="multilevel"/>
    <w:tmpl w:val="5AF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AC"/>
    <w:rsid w:val="00085C89"/>
    <w:rsid w:val="000A49D3"/>
    <w:rsid w:val="000F4B0A"/>
    <w:rsid w:val="001151AC"/>
    <w:rsid w:val="00196263"/>
    <w:rsid w:val="00203373"/>
    <w:rsid w:val="00213419"/>
    <w:rsid w:val="00284BFC"/>
    <w:rsid w:val="002F4849"/>
    <w:rsid w:val="00491BDE"/>
    <w:rsid w:val="0056207B"/>
    <w:rsid w:val="00750913"/>
    <w:rsid w:val="008B0209"/>
    <w:rsid w:val="0098585A"/>
    <w:rsid w:val="00C91B4D"/>
    <w:rsid w:val="00CB2A6F"/>
    <w:rsid w:val="00F7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E301"/>
  <w15:chartTrackingRefBased/>
  <w15:docId w15:val="{0217F329-4850-40F5-AB0C-CD75243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1AC"/>
    <w:pPr>
      <w:ind w:left="720"/>
      <w:contextualSpacing/>
    </w:pPr>
  </w:style>
  <w:style w:type="paragraph" w:customStyle="1" w:styleId="font8">
    <w:name w:val="font_8"/>
    <w:basedOn w:val="Normal"/>
    <w:rsid w:val="00115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151AC"/>
    <w:rPr>
      <w:color w:val="0563C1" w:themeColor="hyperlink"/>
      <w:u w:val="single"/>
    </w:rPr>
  </w:style>
  <w:style w:type="character" w:customStyle="1" w:styleId="normaltextrun">
    <w:name w:val="normaltextrun"/>
    <w:basedOn w:val="DefaultParagraphFont"/>
    <w:rsid w:val="00CB2A6F"/>
  </w:style>
  <w:style w:type="character" w:customStyle="1" w:styleId="eop">
    <w:name w:val="eop"/>
    <w:basedOn w:val="DefaultParagraphFont"/>
    <w:rsid w:val="000A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4" ma:contentTypeDescription="Create a new document." ma:contentTypeScope="" ma:versionID="a8566dac9f0b5244dcc94f9312c45753">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45b446f5c9af792e5aba45735e2c89c1"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A7726DBE-A8E4-417B-A1F8-1CD0F8ECA396}"/>
</file>

<file path=customXml/itemProps2.xml><?xml version="1.0" encoding="utf-8"?>
<ds:datastoreItem xmlns:ds="http://schemas.openxmlformats.org/officeDocument/2006/customXml" ds:itemID="{FA6E270E-DAB1-4FEE-8218-12E08D1DDD49}"/>
</file>

<file path=customXml/itemProps3.xml><?xml version="1.0" encoding="utf-8"?>
<ds:datastoreItem xmlns:ds="http://schemas.openxmlformats.org/officeDocument/2006/customXml" ds:itemID="{A879F88F-8517-40CD-B187-5247AC33EF42}"/>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Bates</dc:creator>
  <cp:keywords/>
  <dc:description/>
  <cp:lastModifiedBy>Paige Prescott</cp:lastModifiedBy>
  <cp:revision>2</cp:revision>
  <dcterms:created xsi:type="dcterms:W3CDTF">2023-06-28T15:48:00Z</dcterms:created>
  <dcterms:modified xsi:type="dcterms:W3CDTF">2023-06-28T15:48:00Z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