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B037C" w:rsidRDefault="000B037C">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4552950</wp:posOffset>
                </wp:positionH>
                <wp:positionV relativeFrom="paragraph">
                  <wp:posOffset>-638175</wp:posOffset>
                </wp:positionV>
                <wp:extent cx="1905000" cy="10153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0" cy="10153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25657" id="Rectangle 2" o:spid="_x0000_s1026" style="position:absolute;margin-left:358.5pt;margin-top:-50.25pt;width:150pt;height: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" fillcolor="#44546a [3215]" strokecolor="#1f4d78 [1604]" strokeweight="1p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-504824</wp:posOffset>
                </wp:positionH>
                <wp:positionV relativeFrom="paragraph">
                  <wp:posOffset>-676275</wp:posOffset>
                </wp:positionV>
                <wp:extent cx="4876800" cy="10210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876800" cy="10210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181EA" id="Rectangle 1" o:spid="_x0000_s1026" style="position:absolute;margin-left:-39.75pt;margin-top:-53.25pt;width:38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" fillcolor="#5b9bd5 [3204]" strokecolor="#1f4d78 [1604]" strokeweight="1pt"/>
            </w:pict>
          </mc:Fallback>
        </mc:AlternateContent>
      </w:r>
    </w:p>
    <w:p w:rsidR="000B037C" w:rsidRPr="000B037C" w:rsidRDefault="000B037C" w:rsidP="000B037C"/>
    <w:p w:rsidR="000B037C" w:rsidRPr="000B037C" w:rsidRDefault="000B037C" w:rsidP="000B037C"/>
    <w:p w:rsidR="000B037C" w:rsidRPr="000B037C" w:rsidRDefault="000B037C" w:rsidP="000B037C"/>
    <w:p w:rsidR="000B037C" w:rsidRPr="000B037C" w:rsidRDefault="000B037C" w:rsidP="000B037C"/>
    <w:p w:rsidR="000B037C" w:rsidRPr="000B037C" w:rsidRDefault="000B037C" w:rsidP="000B037C"/>
    <w:p w:rsidR="000B037C" w:rsidRPr="000B037C" w:rsidRDefault="000B037C" w:rsidP="000B037C">
      <w:pPr>
        <w:tabs>
          <w:tab w:val="left" w:pos="7935"/>
        </w:tabs>
      </w:pPr>
      <w:r>
        <w:tab/>
      </w:r>
    </w:p>
    <w:p w:rsidR="000B037C" w:rsidRPr="000B037C" w:rsidRDefault="000B037C" w:rsidP="000B037C"/>
    <w:p w:rsidR="000B037C" w:rsidRPr="000B037C" w:rsidRDefault="000B037C" w:rsidP="000B037C"/>
    <w:p w:rsidR="000B037C" w:rsidRDefault="000B037C" w:rsidP="000B037C"/>
    <w:p w:rsidR="00E16F5B" w:rsidRDefault="000B037C" w:rsidP="000B037C">
      <w:pPr>
        <w:tabs>
          <w:tab w:val="left" w:pos="6510"/>
        </w:tabs>
      </w:pPr>
      <w:r>
        <w:tab/>
      </w:r>
    </w:p>
    <w:p w:rsidR="000B037C" w:rsidRDefault="000B037C" w:rsidP="000B037C">
      <w:pPr>
        <w:tabs>
          <w:tab w:val="left" w:pos="6510"/>
        </w:tabs>
      </w:pPr>
    </w:p>
    <w:p w:rsidR="000B037C" w:rsidRDefault="000B037C" w:rsidP="000B037C">
      <w:pPr>
        <w:tabs>
          <w:tab w:val="left" w:pos="6510"/>
        </w:tabs>
      </w:pPr>
      <w:r>
        <w:rPr>
          <w:noProof/>
          <w:lang w:eastAsia="en-GB"/>
        </w:rPr>
        <mc:AlternateContent>
          <mc:Choice Requires="wps">
            <w:drawing>
              <wp:anchor distT="45720" distB="45720" distL="114300" distR="114300" simplePos="0" relativeHeight="251664384" behindDoc="0" locked="0" layoutInCell="1" allowOverlap="1" wp14:anchorId="411243BC" wp14:editId="74BD5DCF">
                <wp:simplePos x="0" y="0"/>
                <wp:positionH relativeFrom="page">
                  <wp:posOffset>5810250</wp:posOffset>
                </wp:positionH>
                <wp:positionV relativeFrom="paragraph">
                  <wp:posOffset>220345</wp:posOffset>
                </wp:positionV>
                <wp:extent cx="1543050" cy="140462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0B037C" w:rsidRPr="000B037C" w:rsidRDefault="000B037C" w:rsidP="000B037C">
                            <w:pPr>
                              <w:rPr>
                                <w:rFonts w:ascii="Comic Sans MS" w:hAnsi="Comic Sans MS"/>
                                <w:i/>
                                <w:color w:val="FFFFFF" w:themeColor="background1"/>
                                <w:sz w:val="28"/>
                                <w:szCs w:val="28"/>
                              </w:rPr>
                            </w:pPr>
                            <w:r w:rsidRPr="000B037C">
                              <w:rPr>
                                <w:rFonts w:ascii="Comic Sans MS" w:hAnsi="Comic Sans MS"/>
                                <w:i/>
                                <w:color w:val="FFFFFF" w:themeColor="background1"/>
                                <w:sz w:val="28"/>
                                <w:szCs w:val="28"/>
                              </w:rPr>
                              <w:t>St. Joseph</w:t>
                            </w:r>
                            <w:r>
                              <w:rPr>
                                <w:rFonts w:ascii="Comic Sans MS" w:hAnsi="Comic Sans MS"/>
                                <w:i/>
                                <w:color w:val="FFFFFF" w:themeColor="background1"/>
                                <w:sz w:val="28"/>
                                <w:szCs w:val="28"/>
                              </w:rPr>
                              <w:t>’</w:t>
                            </w:r>
                            <w:r w:rsidRPr="000B037C">
                              <w:rPr>
                                <w:rFonts w:ascii="Comic Sans MS" w:hAnsi="Comic Sans MS"/>
                                <w:i/>
                                <w:color w:val="FFFFFF" w:themeColor="background1"/>
                                <w:sz w:val="28"/>
                                <w:szCs w:val="28"/>
                              </w:rPr>
                              <w:t>s Catholic Primary School, a Voluntary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243BC" id="_x0000_t202" coordsize="21600,21600" o:spt="202" path="m,l,21600r21600,l21600,xe">
                <v:stroke joinstyle="miter"/>
                <v:path gradientshapeok="t" o:connecttype="rect"/>
              </v:shapetype>
              <v:shape id="Text Box 2" o:spid="_x0000_s1026" type="#_x0000_t202" style="position:absolute;margin-left:457.5pt;margin-top:17.35pt;width:121.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" filled="f" stroked="f">
                <v:textbox style="mso-fit-shape-to-text:t">
                  <w:txbxContent>
                    <w:p w:rsidR="000B037C" w:rsidRPr="000B037C" w:rsidRDefault="000B037C" w:rsidP="000B037C">
                      <w:pPr>
                        <w:rPr>
                          <w:rFonts w:ascii="Comic Sans MS" w:hAnsi="Comic Sans MS"/>
                          <w:i/>
                          <w:color w:val="FFFFFF" w:themeColor="background1"/>
                          <w:sz w:val="28"/>
                          <w:szCs w:val="28"/>
                        </w:rPr>
                      </w:pPr>
                      <w:r w:rsidRPr="000B037C">
                        <w:rPr>
                          <w:rFonts w:ascii="Comic Sans MS" w:hAnsi="Comic Sans MS"/>
                          <w:i/>
                          <w:color w:val="FFFFFF" w:themeColor="background1"/>
                          <w:sz w:val="28"/>
                          <w:szCs w:val="28"/>
                        </w:rPr>
                        <w:t>St. Joseph</w:t>
                      </w:r>
                      <w:r>
                        <w:rPr>
                          <w:rFonts w:ascii="Comic Sans MS" w:hAnsi="Comic Sans MS"/>
                          <w:i/>
                          <w:color w:val="FFFFFF" w:themeColor="background1"/>
                          <w:sz w:val="28"/>
                          <w:szCs w:val="28"/>
                        </w:rPr>
                        <w:t>’</w:t>
                      </w:r>
                      <w:r w:rsidRPr="000B037C">
                        <w:rPr>
                          <w:rFonts w:ascii="Comic Sans MS" w:hAnsi="Comic Sans MS"/>
                          <w:i/>
                          <w:color w:val="FFFFFF" w:themeColor="background1"/>
                          <w:sz w:val="28"/>
                          <w:szCs w:val="28"/>
                        </w:rPr>
                        <w:t>s Catholic Primary School, a Voluntary Academy</w:t>
                      </w:r>
                    </w:p>
                  </w:txbxContent>
                </v:textbox>
                <w10:wrap type="square" anchorx="page"/>
              </v:shape>
            </w:pict>
          </mc:Fallback>
        </mc:AlternateContent>
      </w:r>
    </w:p>
    <w:p w:rsidR="000B037C" w:rsidRDefault="000B037C" w:rsidP="000B037C">
      <w:pPr>
        <w:tabs>
          <w:tab w:val="left" w:pos="6510"/>
        </w:tabs>
      </w:pPr>
    </w:p>
    <w:p w:rsidR="000B037C" w:rsidRDefault="000B037C" w:rsidP="000B037C">
      <w:pPr>
        <w:tabs>
          <w:tab w:val="left" w:pos="6510"/>
        </w:tabs>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247650</wp:posOffset>
                </wp:positionH>
                <wp:positionV relativeFrom="paragraph">
                  <wp:posOffset>59055</wp:posOffset>
                </wp:positionV>
                <wp:extent cx="395605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04620"/>
                        </a:xfrm>
                        <a:prstGeom prst="rect">
                          <a:avLst/>
                        </a:prstGeom>
                        <a:noFill/>
                        <a:ln w="9525">
                          <a:noFill/>
                          <a:miter lim="800000"/>
                          <a:headEnd/>
                          <a:tailEnd/>
                        </a:ln>
                      </wps:spPr>
                      <wps:txbx>
                        <w:txbxContent>
                          <w:p w:rsidR="000B037C" w:rsidRPr="000B037C" w:rsidRDefault="000B037C">
                            <w:pPr>
                              <w:rPr>
                                <w:rFonts w:ascii="Comic Sans MS" w:hAnsi="Comic Sans MS"/>
                                <w:color w:val="FFFFFF" w:themeColor="background1"/>
                                <w:sz w:val="96"/>
                                <w:szCs w:val="96"/>
                              </w:rPr>
                            </w:pPr>
                            <w:r w:rsidRPr="000B037C">
                              <w:rPr>
                                <w:rFonts w:ascii="Comic Sans MS" w:hAnsi="Comic Sans MS"/>
                                <w:color w:val="FFFFFF" w:themeColor="background1"/>
                                <w:sz w:val="96"/>
                                <w:szCs w:val="96"/>
                              </w:rPr>
                              <w:t>MFL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9.5pt;margin-top:4.65pt;width:31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" filled="f" stroked="f">
                <v:textbox style="mso-fit-shape-to-text:t">
                  <w:txbxContent>
                    <w:p w:rsidR="000B037C" w:rsidRPr="000B037C" w:rsidRDefault="000B037C">
                      <w:pPr>
                        <w:rPr>
                          <w:rFonts w:ascii="Comic Sans MS" w:hAnsi="Comic Sans MS"/>
                          <w:color w:val="FFFFFF" w:themeColor="background1"/>
                          <w:sz w:val="96"/>
                          <w:szCs w:val="96"/>
                        </w:rPr>
                      </w:pPr>
                      <w:r w:rsidRPr="000B037C">
                        <w:rPr>
                          <w:rFonts w:ascii="Comic Sans MS" w:hAnsi="Comic Sans MS"/>
                          <w:color w:val="FFFFFF" w:themeColor="background1"/>
                          <w:sz w:val="96"/>
                          <w:szCs w:val="96"/>
                        </w:rPr>
                        <w:t>MFL POLICY</w:t>
                      </w:r>
                    </w:p>
                  </w:txbxContent>
                </v:textbox>
                <w10:wrap type="square"/>
              </v:shape>
            </w:pict>
          </mc:Fallback>
        </mc:AlternateContent>
      </w: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Pr="00E304FB" w:rsidRDefault="000B037C" w:rsidP="000B037C">
      <w:pPr>
        <w:jc w:val="center"/>
        <w:rPr>
          <w:rFonts w:ascii="Monotype Corsiva" w:hAnsi="Monotype Corsiva"/>
          <w:b/>
          <w:sz w:val="32"/>
        </w:rPr>
      </w:pPr>
      <w:r w:rsidRPr="00E304FB">
        <w:rPr>
          <w:rFonts w:ascii="Monotype Corsiva" w:hAnsi="Monotype Corsiva"/>
          <w:b/>
          <w:sz w:val="32"/>
        </w:rPr>
        <w:lastRenderedPageBreak/>
        <w:t>“Trusting in God, Creating tomorrow, helping today.”</w:t>
      </w:r>
    </w:p>
    <w:p w:rsidR="000B037C" w:rsidRDefault="000B037C" w:rsidP="000B037C">
      <w:pPr>
        <w:rPr>
          <w:rFonts w:ascii="Comic Sans MS" w:hAnsi="Comic Sans MS"/>
          <w:b/>
          <w:sz w:val="24"/>
        </w:rPr>
      </w:pPr>
      <w:r>
        <w:rPr>
          <w:rFonts w:ascii="Comic Sans MS" w:hAnsi="Comic Sans MS"/>
          <w:b/>
          <w:sz w:val="24"/>
        </w:rPr>
        <w:t>Intent</w:t>
      </w:r>
    </w:p>
    <w:p w:rsidR="000B037C" w:rsidRDefault="000B037C" w:rsidP="000B037C">
      <w:pPr>
        <w:rPr>
          <w:rFonts w:ascii="Comic Sans MS" w:hAnsi="Comic Sans MS"/>
          <w:sz w:val="24"/>
          <w:szCs w:val="23"/>
        </w:rPr>
      </w:pPr>
      <w:r>
        <w:rPr>
          <w:rFonts w:ascii="Comic Sans MS" w:hAnsi="Comic Sans MS"/>
          <w:sz w:val="24"/>
          <w:szCs w:val="23"/>
        </w:rPr>
        <w:t>As a Catholic Academy, religious education and faith development are at the heart of our school curriculum developing the Catholicism and spirituality of our pupils.</w:t>
      </w:r>
    </w:p>
    <w:p w:rsidR="000B037C" w:rsidRDefault="000B037C" w:rsidP="000B037C">
      <w:pPr>
        <w:rPr>
          <w:rFonts w:ascii="Comic Sans MS" w:hAnsi="Comic Sans MS"/>
          <w:sz w:val="24"/>
          <w:szCs w:val="24"/>
        </w:rPr>
      </w:pPr>
      <w:r w:rsidRPr="009A7E42">
        <w:rPr>
          <w:rFonts w:ascii="Comic Sans MS" w:hAnsi="Comic Sans MS"/>
          <w:sz w:val="24"/>
          <w:szCs w:val="24"/>
        </w:rPr>
        <w:t>Learning a language enriches the curriculum, providing excitement</w:t>
      </w:r>
      <w:r>
        <w:rPr>
          <w:rFonts w:ascii="Comic Sans MS" w:hAnsi="Comic Sans MS"/>
          <w:sz w:val="24"/>
          <w:szCs w:val="24"/>
        </w:rPr>
        <w:t>,</w:t>
      </w:r>
      <w:r w:rsidRPr="009A7E42">
        <w:rPr>
          <w:rFonts w:ascii="Comic Sans MS" w:hAnsi="Comic Sans MS"/>
          <w:sz w:val="24"/>
          <w:szCs w:val="24"/>
        </w:rPr>
        <w:t xml:space="preserve"> enjoyment and challenges for children and teachers, helping to create enthusiastic learners and to develop positive attitudes to language learning throughout life. The natural links between languages and other areas of the curriculum can enhance the overall teaching and learning experience. The skills, knowledge and understanding gained make a major contribution to the development of children's oral and literary development and to their und</w:t>
      </w:r>
      <w:r>
        <w:rPr>
          <w:rFonts w:ascii="Comic Sans MS" w:hAnsi="Comic Sans MS"/>
          <w:sz w:val="24"/>
          <w:szCs w:val="24"/>
        </w:rPr>
        <w:t>erstanding of their own culture(</w:t>
      </w:r>
      <w:r w:rsidRPr="009A7E42">
        <w:rPr>
          <w:rFonts w:ascii="Comic Sans MS" w:hAnsi="Comic Sans MS"/>
          <w:sz w:val="24"/>
          <w:szCs w:val="24"/>
        </w:rPr>
        <w:t>s</w:t>
      </w:r>
      <w:r>
        <w:rPr>
          <w:rFonts w:ascii="Comic Sans MS" w:hAnsi="Comic Sans MS"/>
          <w:sz w:val="24"/>
          <w:szCs w:val="24"/>
        </w:rPr>
        <w:t>)</w:t>
      </w:r>
      <w:r w:rsidRPr="009A7E42">
        <w:rPr>
          <w:rFonts w:ascii="Comic Sans MS" w:hAnsi="Comic Sans MS"/>
          <w:sz w:val="24"/>
          <w:szCs w:val="24"/>
        </w:rPr>
        <w:t xml:space="preserve"> and those of others. Language also lies at the heart of ideas about individual identity and community, and learning another language can do a great deal to shape children's ideas in this critical area as well as giving them a new perspective on their own language.</w:t>
      </w:r>
    </w:p>
    <w:p w:rsidR="000B037C" w:rsidRPr="009A7E42" w:rsidRDefault="000B037C" w:rsidP="000B037C">
      <w:pPr>
        <w:rPr>
          <w:rFonts w:ascii="Comic Sans MS" w:hAnsi="Comic Sans MS"/>
          <w:sz w:val="24"/>
          <w:szCs w:val="24"/>
        </w:rPr>
      </w:pPr>
      <w:r>
        <w:rPr>
          <w:rFonts w:ascii="Comic Sans MS" w:hAnsi="Comic Sans MS"/>
          <w:sz w:val="24"/>
          <w:szCs w:val="24"/>
        </w:rPr>
        <w:t>At St Joseph’s</w:t>
      </w:r>
      <w:r w:rsidRPr="009A7E42">
        <w:rPr>
          <w:rFonts w:ascii="Comic Sans MS" w:hAnsi="Comic Sans MS"/>
          <w:sz w:val="24"/>
          <w:szCs w:val="24"/>
        </w:rPr>
        <w:t>, we aim to develop children’s experience of language acquisition and encourage curiosity about languages.</w:t>
      </w:r>
    </w:p>
    <w:p w:rsidR="000B037C" w:rsidRPr="00EE1A57" w:rsidRDefault="000B037C" w:rsidP="000B037C">
      <w:pPr>
        <w:rPr>
          <w:rFonts w:ascii="Comic Sans MS" w:hAnsi="Comic Sans MS"/>
          <w:sz w:val="24"/>
          <w:szCs w:val="24"/>
        </w:rPr>
      </w:pPr>
    </w:p>
    <w:p w:rsidR="000B037C" w:rsidRPr="00EE1A57" w:rsidRDefault="000B037C" w:rsidP="000B037C">
      <w:pPr>
        <w:rPr>
          <w:rFonts w:ascii="Comic Sans MS" w:hAnsi="Comic Sans MS"/>
          <w:sz w:val="24"/>
          <w:szCs w:val="24"/>
          <w:u w:val="single"/>
        </w:rPr>
      </w:pPr>
      <w:r w:rsidRPr="00EE1A57">
        <w:rPr>
          <w:rFonts w:ascii="Comic Sans MS" w:hAnsi="Comic Sans MS"/>
          <w:sz w:val="24"/>
          <w:szCs w:val="24"/>
          <w:u w:val="single"/>
        </w:rPr>
        <w:t xml:space="preserve">Aims and objectives </w:t>
      </w:r>
    </w:p>
    <w:p w:rsidR="000B037C" w:rsidRPr="00EE1A57" w:rsidRDefault="000B037C" w:rsidP="000B037C">
      <w:pPr>
        <w:rPr>
          <w:rFonts w:ascii="Comic Sans MS" w:hAnsi="Comic Sans MS"/>
          <w:sz w:val="24"/>
          <w:szCs w:val="24"/>
        </w:rPr>
      </w:pPr>
      <w:r w:rsidRPr="00EE1A57">
        <w:rPr>
          <w:rFonts w:ascii="Comic Sans MS" w:hAnsi="Comic Sans MS"/>
          <w:sz w:val="24"/>
          <w:szCs w:val="24"/>
        </w:rPr>
        <w:t>The aims and objectives of learni</w:t>
      </w:r>
      <w:r>
        <w:rPr>
          <w:rFonts w:ascii="Comic Sans MS" w:hAnsi="Comic Sans MS"/>
          <w:sz w:val="24"/>
          <w:szCs w:val="24"/>
        </w:rPr>
        <w:t xml:space="preserve">ng a modern foreign language at St Joseph’s </w:t>
      </w:r>
      <w:r w:rsidRPr="00EE1A57">
        <w:rPr>
          <w:rFonts w:ascii="Comic Sans MS" w:hAnsi="Comic Sans MS"/>
          <w:sz w:val="24"/>
          <w:szCs w:val="24"/>
        </w:rPr>
        <w:t>are:</w:t>
      </w:r>
    </w:p>
    <w:p w:rsidR="000B037C" w:rsidRPr="00EE1A57"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foster an interest in learning other languages.</w:t>
      </w:r>
    </w:p>
    <w:p w:rsidR="000B037C" w:rsidRPr="00EE1A57"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introduce young children to another language in a way that is enjoyable and fun.</w:t>
      </w:r>
    </w:p>
    <w:p w:rsidR="000B037C" w:rsidRPr="00EE1A57"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make young children aware that language has structure, and that the structure differs from one language to another.</w:t>
      </w:r>
    </w:p>
    <w:p w:rsidR="000B037C" w:rsidRPr="00EE1A57"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help children develop their awareness and interest of cultural differences in other countries.</w:t>
      </w:r>
    </w:p>
    <w:p w:rsidR="000B037C" w:rsidRPr="00EE1A57"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develop confidence in speaking, listening, reading and writing in another language.</w:t>
      </w:r>
    </w:p>
    <w:p w:rsidR="000B037C" w:rsidRDefault="000B037C" w:rsidP="000B037C">
      <w:pPr>
        <w:pStyle w:val="ListParagraph"/>
        <w:numPr>
          <w:ilvl w:val="0"/>
          <w:numId w:val="1"/>
        </w:numPr>
        <w:rPr>
          <w:rFonts w:ascii="Comic Sans MS" w:hAnsi="Comic Sans MS"/>
          <w:sz w:val="24"/>
          <w:szCs w:val="24"/>
        </w:rPr>
      </w:pPr>
      <w:r w:rsidRPr="00EE1A57">
        <w:rPr>
          <w:rFonts w:ascii="Comic Sans MS" w:hAnsi="Comic Sans MS"/>
          <w:sz w:val="24"/>
          <w:szCs w:val="24"/>
        </w:rPr>
        <w:t>To lay the foundations for future study.</w:t>
      </w:r>
    </w:p>
    <w:p w:rsidR="000B037C" w:rsidRDefault="000B037C" w:rsidP="000B037C">
      <w:pPr>
        <w:rPr>
          <w:rFonts w:ascii="Comic Sans MS" w:hAnsi="Comic Sans MS"/>
          <w:b/>
          <w:sz w:val="24"/>
          <w:szCs w:val="24"/>
        </w:rPr>
      </w:pPr>
    </w:p>
    <w:p w:rsidR="000B037C" w:rsidRDefault="000B037C" w:rsidP="000B037C">
      <w:pPr>
        <w:rPr>
          <w:rFonts w:ascii="Comic Sans MS" w:hAnsi="Comic Sans MS"/>
          <w:b/>
          <w:sz w:val="24"/>
          <w:szCs w:val="24"/>
        </w:rPr>
      </w:pPr>
      <w:r w:rsidRPr="00EE1A57">
        <w:rPr>
          <w:rFonts w:ascii="Comic Sans MS" w:hAnsi="Comic Sans MS"/>
          <w:b/>
          <w:sz w:val="24"/>
          <w:szCs w:val="24"/>
        </w:rPr>
        <w:lastRenderedPageBreak/>
        <w:t>Implementation</w:t>
      </w:r>
    </w:p>
    <w:p w:rsidR="000B037C" w:rsidRDefault="000B037C" w:rsidP="000B037C">
      <w:pPr>
        <w:rPr>
          <w:rFonts w:ascii="Comic Sans MS" w:hAnsi="Comic Sans MS"/>
          <w:b/>
          <w:sz w:val="24"/>
          <w:szCs w:val="24"/>
        </w:rPr>
      </w:pPr>
    </w:p>
    <w:p w:rsidR="000B037C" w:rsidRDefault="000B037C" w:rsidP="000B037C">
      <w:pPr>
        <w:rPr>
          <w:rFonts w:ascii="Comic Sans MS" w:hAnsi="Comic Sans MS"/>
          <w:sz w:val="24"/>
          <w:szCs w:val="24"/>
        </w:rPr>
      </w:pPr>
      <w:r>
        <w:rPr>
          <w:rFonts w:ascii="Comic Sans MS" w:hAnsi="Comic Sans MS"/>
          <w:sz w:val="24"/>
          <w:szCs w:val="24"/>
        </w:rPr>
        <w:t>German is taught in both Key Stage 1 and Key Stage 2 at St Joseph’s. Key Stage 1 lessons are mainly focused on speaking and listening for 30 to 50 minutes per week. Key Stage 2 lessons focus on the four areas of speaking, listening, reading and writing for one hour per week. The MFL curriculum intent document sets out the topics to be studied in each term for each year group, including the knowledge and vocabulary that the children will know and remember. This is carefully planned to ensure progression between each year group and to ensure that the MFL teacher knows what should be taught when, including having an understanding of the children’s prior knowledge. Medium term planning sets out the key knowledge and vocabulary that children will gain in each lesson across each year group.</w:t>
      </w:r>
      <w:r w:rsidR="00B15067">
        <w:rPr>
          <w:rFonts w:ascii="Comic Sans MS" w:hAnsi="Comic Sans MS"/>
          <w:sz w:val="24"/>
          <w:szCs w:val="24"/>
        </w:rPr>
        <w:t xml:space="preserve"> Knowing and remembering starters are used at the beginning of the lesson to ensure </w:t>
      </w:r>
      <w:r w:rsidR="00BB540D">
        <w:rPr>
          <w:rFonts w:ascii="Comic Sans MS" w:hAnsi="Comic Sans MS"/>
          <w:sz w:val="24"/>
          <w:szCs w:val="24"/>
        </w:rPr>
        <w:t xml:space="preserve">that </w:t>
      </w:r>
      <w:r w:rsidR="00B15067">
        <w:rPr>
          <w:rFonts w:ascii="Comic Sans MS" w:hAnsi="Comic Sans MS"/>
          <w:sz w:val="24"/>
          <w:szCs w:val="24"/>
        </w:rPr>
        <w:t xml:space="preserve">the children are retrieving their learning from previous lessons and embedding this into their </w:t>
      </w:r>
      <w:proofErr w:type="gramStart"/>
      <w:r w:rsidR="00B15067">
        <w:rPr>
          <w:rFonts w:ascii="Comic Sans MS" w:hAnsi="Comic Sans MS"/>
          <w:sz w:val="24"/>
          <w:szCs w:val="24"/>
        </w:rPr>
        <w:t>long term</w:t>
      </w:r>
      <w:proofErr w:type="gramEnd"/>
      <w:r w:rsidR="00B15067">
        <w:rPr>
          <w:rFonts w:ascii="Comic Sans MS" w:hAnsi="Comic Sans MS"/>
          <w:sz w:val="24"/>
          <w:szCs w:val="24"/>
        </w:rPr>
        <w:t xml:space="preserve"> memory.</w:t>
      </w:r>
    </w:p>
    <w:p w:rsidR="000B037C" w:rsidRDefault="000B037C" w:rsidP="000B037C">
      <w:pPr>
        <w:rPr>
          <w:rFonts w:ascii="Comic Sans MS" w:hAnsi="Comic Sans MS"/>
          <w:sz w:val="24"/>
          <w:szCs w:val="24"/>
        </w:rPr>
      </w:pPr>
      <w:r w:rsidRPr="00F504B4">
        <w:rPr>
          <w:rFonts w:ascii="Comic Sans MS" w:hAnsi="Comic Sans MS"/>
          <w:sz w:val="24"/>
          <w:szCs w:val="24"/>
        </w:rPr>
        <w:t xml:space="preserve">In line with the 2014 National </w:t>
      </w:r>
      <w:r>
        <w:rPr>
          <w:rFonts w:ascii="Comic Sans MS" w:hAnsi="Comic Sans MS"/>
          <w:sz w:val="24"/>
          <w:szCs w:val="24"/>
        </w:rPr>
        <w:t>Curriculum for Languages, German</w:t>
      </w:r>
      <w:r w:rsidRPr="00F504B4">
        <w:rPr>
          <w:rFonts w:ascii="Comic Sans MS" w:hAnsi="Comic Sans MS"/>
          <w:sz w:val="24"/>
          <w:szCs w:val="24"/>
        </w:rPr>
        <w:t xml:space="preserve"> lessons are to include:</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Listening attentively to spoken language and show understanding by joining in and responding.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The exploration of the patterns and sounds of language through songs and rhymes and link the spelling, sound and meaning of words. </w:t>
      </w:r>
    </w:p>
    <w:p w:rsidR="000B037C" w:rsidRPr="00F504B4" w:rsidRDefault="000B037C" w:rsidP="000B037C">
      <w:pPr>
        <w:pStyle w:val="ListParagraph"/>
        <w:numPr>
          <w:ilvl w:val="0"/>
          <w:numId w:val="3"/>
        </w:numPr>
        <w:rPr>
          <w:rFonts w:ascii="Comic Sans MS" w:hAnsi="Comic Sans MS"/>
          <w:sz w:val="24"/>
          <w:szCs w:val="24"/>
        </w:rPr>
      </w:pPr>
      <w:r>
        <w:rPr>
          <w:rFonts w:ascii="Comic Sans MS" w:hAnsi="Comic Sans MS"/>
          <w:sz w:val="24"/>
          <w:szCs w:val="24"/>
        </w:rPr>
        <w:t>Engaging</w:t>
      </w:r>
      <w:r w:rsidRPr="00F504B4">
        <w:rPr>
          <w:rFonts w:ascii="Comic Sans MS" w:hAnsi="Comic Sans MS"/>
          <w:sz w:val="24"/>
          <w:szCs w:val="24"/>
        </w:rPr>
        <w:t xml:space="preserve"> in conversations; ask and answer questions; express opinions and respond to those of others; seek clarification and help.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Speaking in sentences, using familiar vocabulary, phrases and basic language structures.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Developing accurate pronunciation and intonation so that others understand when they are reading aloud or using familiar words and phrases.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Presenting ideas and information orally to a range of audiences.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Reading carefully and show understanding of words, phrases and simple writing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 xml:space="preserve">Appreciation of stories, songs, poems and rhymes in the language. </w:t>
      </w:r>
    </w:p>
    <w:p w:rsidR="000B037C" w:rsidRPr="00F504B4" w:rsidRDefault="000B037C" w:rsidP="000B037C">
      <w:pPr>
        <w:pStyle w:val="ListParagraph"/>
        <w:numPr>
          <w:ilvl w:val="0"/>
          <w:numId w:val="3"/>
        </w:numPr>
        <w:rPr>
          <w:rFonts w:ascii="Comic Sans MS" w:hAnsi="Comic Sans MS"/>
          <w:sz w:val="24"/>
          <w:szCs w:val="24"/>
        </w:rPr>
      </w:pPr>
      <w:r w:rsidRPr="00F504B4">
        <w:rPr>
          <w:rFonts w:ascii="Comic Sans MS" w:hAnsi="Comic Sans MS"/>
          <w:sz w:val="24"/>
          <w:szCs w:val="24"/>
        </w:rPr>
        <w:t>The broadening of their vocabulary and develop their ability to understand new words</w:t>
      </w:r>
    </w:p>
    <w:p w:rsidR="000B037C" w:rsidRDefault="000B037C" w:rsidP="000B037C">
      <w:pPr>
        <w:pStyle w:val="ListParagraph"/>
        <w:numPr>
          <w:ilvl w:val="0"/>
          <w:numId w:val="2"/>
        </w:numPr>
        <w:rPr>
          <w:rFonts w:ascii="Comic Sans MS" w:hAnsi="Comic Sans MS"/>
          <w:sz w:val="24"/>
          <w:szCs w:val="24"/>
        </w:rPr>
      </w:pPr>
      <w:r w:rsidRPr="00F504B4">
        <w:rPr>
          <w:rFonts w:ascii="Comic Sans MS" w:hAnsi="Comic Sans MS"/>
          <w:sz w:val="24"/>
          <w:szCs w:val="24"/>
        </w:rPr>
        <w:lastRenderedPageBreak/>
        <w:t>Writing phrases from memory, and adapt these to create new senten</w:t>
      </w:r>
      <w:r>
        <w:rPr>
          <w:rFonts w:ascii="Comic Sans MS" w:hAnsi="Comic Sans MS"/>
          <w:sz w:val="24"/>
          <w:szCs w:val="24"/>
        </w:rPr>
        <w:t xml:space="preserve">ces, to express ideas clearly. </w:t>
      </w:r>
    </w:p>
    <w:p w:rsidR="000B037C" w:rsidRDefault="000B037C" w:rsidP="000B037C">
      <w:pPr>
        <w:pStyle w:val="ListParagraph"/>
        <w:numPr>
          <w:ilvl w:val="0"/>
          <w:numId w:val="2"/>
        </w:numPr>
        <w:rPr>
          <w:rFonts w:ascii="Comic Sans MS" w:hAnsi="Comic Sans MS"/>
          <w:sz w:val="24"/>
          <w:szCs w:val="24"/>
        </w:rPr>
      </w:pPr>
      <w:r>
        <w:rPr>
          <w:rFonts w:ascii="Comic Sans MS" w:hAnsi="Comic Sans MS"/>
          <w:sz w:val="24"/>
          <w:szCs w:val="24"/>
        </w:rPr>
        <w:t>Describing</w:t>
      </w:r>
      <w:r w:rsidRPr="00716486">
        <w:rPr>
          <w:rFonts w:ascii="Comic Sans MS" w:hAnsi="Comic Sans MS"/>
          <w:sz w:val="24"/>
          <w:szCs w:val="24"/>
        </w:rPr>
        <w:t xml:space="preserve"> people, pl</w:t>
      </w:r>
      <w:r>
        <w:rPr>
          <w:rFonts w:ascii="Comic Sans MS" w:hAnsi="Comic Sans MS"/>
          <w:sz w:val="24"/>
          <w:szCs w:val="24"/>
        </w:rPr>
        <w:t>aces, things and actions orally</w:t>
      </w:r>
      <w:r w:rsidRPr="00716486">
        <w:rPr>
          <w:rFonts w:ascii="Comic Sans MS" w:hAnsi="Comic Sans MS"/>
          <w:sz w:val="24"/>
          <w:szCs w:val="24"/>
        </w:rPr>
        <w:t xml:space="preserve"> and in writing</w:t>
      </w:r>
    </w:p>
    <w:p w:rsidR="000B037C" w:rsidRDefault="000B037C" w:rsidP="000B037C">
      <w:pPr>
        <w:pStyle w:val="ListParagraph"/>
        <w:numPr>
          <w:ilvl w:val="0"/>
          <w:numId w:val="2"/>
        </w:numPr>
        <w:rPr>
          <w:rFonts w:ascii="Comic Sans MS" w:hAnsi="Comic Sans MS"/>
          <w:sz w:val="24"/>
          <w:szCs w:val="24"/>
        </w:rPr>
      </w:pPr>
      <w:r>
        <w:rPr>
          <w:rFonts w:ascii="Comic Sans MS" w:hAnsi="Comic Sans MS"/>
          <w:sz w:val="24"/>
          <w:szCs w:val="24"/>
        </w:rPr>
        <w:t>U</w:t>
      </w:r>
      <w:r w:rsidRPr="00F504B4">
        <w:rPr>
          <w:rFonts w:ascii="Comic Sans MS" w:hAnsi="Comic Sans MS"/>
          <w:sz w:val="24"/>
          <w:szCs w:val="24"/>
        </w:rPr>
        <w:t>nderstand</w:t>
      </w:r>
      <w:r>
        <w:rPr>
          <w:rFonts w:ascii="Comic Sans MS" w:hAnsi="Comic Sans MS"/>
          <w:sz w:val="24"/>
          <w:szCs w:val="24"/>
        </w:rPr>
        <w:t>ing</w:t>
      </w:r>
      <w:r w:rsidRPr="00F504B4">
        <w:rPr>
          <w:rFonts w:ascii="Comic Sans MS" w:hAnsi="Comic Sans MS"/>
          <w:sz w:val="24"/>
          <w:szCs w:val="24"/>
        </w:rPr>
        <w:t xml:space="preserve"> basic grammar appropriate to the language being studied, including (where relevant): feminine, masculine and neuter forms and th</w:t>
      </w:r>
      <w:r>
        <w:rPr>
          <w:rFonts w:ascii="Comic Sans MS" w:hAnsi="Comic Sans MS"/>
          <w:sz w:val="24"/>
          <w:szCs w:val="24"/>
        </w:rPr>
        <w:t>e conjugation of high-frequency verbs</w:t>
      </w:r>
      <w:r w:rsidRPr="00F504B4">
        <w:rPr>
          <w:rFonts w:ascii="Comic Sans MS" w:hAnsi="Comic Sans MS"/>
          <w:sz w:val="24"/>
          <w:szCs w:val="24"/>
        </w:rPr>
        <w:t xml:space="preserve"> </w:t>
      </w:r>
    </w:p>
    <w:p w:rsidR="000B037C" w:rsidRDefault="000B037C" w:rsidP="000B037C"/>
    <w:p w:rsidR="000B037C" w:rsidRDefault="000B037C" w:rsidP="000B037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In order to ensure </w:t>
      </w:r>
      <w:r w:rsidRPr="002C103B">
        <w:rPr>
          <w:rFonts w:ascii="Comic Sans MS" w:hAnsi="Comic Sans MS" w:cs="Comic Sans MS"/>
          <w:sz w:val="24"/>
          <w:szCs w:val="24"/>
        </w:rPr>
        <w:t xml:space="preserve">pupils receive the highest quality teaching and that teachers have the expert subject knowledge to deliver the expectations </w:t>
      </w:r>
      <w:r>
        <w:rPr>
          <w:rFonts w:ascii="Comic Sans MS" w:hAnsi="Comic Sans MS" w:cs="Comic Sans MS"/>
          <w:sz w:val="24"/>
          <w:szCs w:val="24"/>
        </w:rPr>
        <w:t xml:space="preserve">of the National Curriculum, German lessons are </w:t>
      </w:r>
      <w:r w:rsidRPr="002C103B">
        <w:rPr>
          <w:rFonts w:ascii="Comic Sans MS" w:hAnsi="Comic Sans MS" w:cs="Comic Sans MS"/>
          <w:sz w:val="24"/>
          <w:szCs w:val="24"/>
        </w:rPr>
        <w:t xml:space="preserve">delivered </w:t>
      </w:r>
      <w:r>
        <w:rPr>
          <w:rFonts w:ascii="Comic Sans MS" w:hAnsi="Comic Sans MS" w:cs="Comic Sans MS"/>
          <w:sz w:val="24"/>
          <w:szCs w:val="24"/>
        </w:rPr>
        <w:t>by</w:t>
      </w:r>
      <w:r w:rsidRPr="002C103B">
        <w:rPr>
          <w:rFonts w:ascii="Comic Sans MS" w:hAnsi="Comic Sans MS" w:cs="Comic Sans MS"/>
          <w:sz w:val="24"/>
          <w:szCs w:val="24"/>
        </w:rPr>
        <w:t xml:space="preserve"> </w:t>
      </w:r>
      <w:r>
        <w:rPr>
          <w:rFonts w:ascii="Comic Sans MS" w:hAnsi="Comic Sans MS" w:cs="Comic Sans MS"/>
          <w:sz w:val="24"/>
          <w:szCs w:val="24"/>
        </w:rPr>
        <w:t xml:space="preserve">a teacher who has specialised in languages. This is Miss Smith, MFL subject leader, for both Key Stage 1 and Key Stage 2. </w:t>
      </w:r>
    </w:p>
    <w:p w:rsidR="000B037C" w:rsidRDefault="000B037C" w:rsidP="000B037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As well as </w:t>
      </w:r>
      <w:r w:rsidRPr="002C103B">
        <w:rPr>
          <w:rFonts w:ascii="Comic Sans MS" w:hAnsi="Comic Sans MS" w:cs="Comic Sans MS"/>
          <w:sz w:val="24"/>
          <w:szCs w:val="24"/>
        </w:rPr>
        <w:t xml:space="preserve">ensuring this provides high quality experiences for pupils, it also supports our role in ensuring that pupils are best prepared for the next stage of </w:t>
      </w:r>
      <w:r>
        <w:rPr>
          <w:rFonts w:ascii="Comic Sans MS" w:hAnsi="Comic Sans MS" w:cs="Comic Sans MS"/>
          <w:sz w:val="24"/>
          <w:szCs w:val="24"/>
        </w:rPr>
        <w:t>learning languages at Secondary School.</w:t>
      </w: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u w:val="single"/>
        </w:rPr>
      </w:pPr>
      <w:r w:rsidRPr="007058B0">
        <w:rPr>
          <w:rFonts w:ascii="Comic Sans MS" w:hAnsi="Comic Sans MS" w:cs="Comic Sans MS"/>
          <w:sz w:val="24"/>
          <w:szCs w:val="24"/>
          <w:u w:val="single"/>
        </w:rPr>
        <w:t>Children with Special Educational Needs</w:t>
      </w:r>
    </w:p>
    <w:p w:rsidR="000B037C" w:rsidRDefault="000B037C" w:rsidP="000B037C">
      <w:pPr>
        <w:autoSpaceDE w:val="0"/>
        <w:autoSpaceDN w:val="0"/>
        <w:adjustRightInd w:val="0"/>
        <w:spacing w:after="0" w:line="240" w:lineRule="auto"/>
        <w:rPr>
          <w:rFonts w:ascii="Comic Sans MS" w:hAnsi="Comic Sans MS" w:cs="Comic Sans MS"/>
          <w:sz w:val="24"/>
          <w:szCs w:val="24"/>
          <w:u w:val="single"/>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sidRPr="007058B0">
        <w:rPr>
          <w:rFonts w:ascii="Comic Sans MS" w:hAnsi="Comic Sans MS" w:cs="Comic Sans MS"/>
          <w:sz w:val="24"/>
          <w:szCs w:val="24"/>
        </w:rPr>
        <w:t>In all classes children have a wide range of abilities, and we seek to provide suitable learning opportunities for all children</w:t>
      </w:r>
      <w:r>
        <w:rPr>
          <w:rFonts w:ascii="Comic Sans MS" w:hAnsi="Comic Sans MS" w:cs="Comic Sans MS"/>
          <w:sz w:val="24"/>
          <w:szCs w:val="24"/>
        </w:rPr>
        <w:t xml:space="preserve">. </w:t>
      </w:r>
      <w:r w:rsidRPr="007058B0">
        <w:rPr>
          <w:rFonts w:ascii="Comic Sans MS" w:hAnsi="Comic Sans MS" w:cs="Comic Sans MS"/>
          <w:sz w:val="24"/>
          <w:szCs w:val="24"/>
        </w:rPr>
        <w:t>MFL is a hi</w:t>
      </w:r>
      <w:r>
        <w:rPr>
          <w:rFonts w:ascii="Comic Sans MS" w:hAnsi="Comic Sans MS" w:cs="Comic Sans MS"/>
          <w:sz w:val="24"/>
          <w:szCs w:val="24"/>
        </w:rPr>
        <w:t>ghly inclusive subject</w:t>
      </w:r>
      <w:r w:rsidRPr="007058B0">
        <w:rPr>
          <w:rFonts w:ascii="Comic Sans MS" w:hAnsi="Comic Sans MS" w:cs="Comic Sans MS"/>
          <w:sz w:val="24"/>
          <w:szCs w:val="24"/>
        </w:rPr>
        <w:t xml:space="preserve"> and despite our principal aim of developing children’s knowledge, skills, and understanding, the initial focus will be on e</w:t>
      </w:r>
      <w:r>
        <w:rPr>
          <w:rFonts w:ascii="Comic Sans MS" w:hAnsi="Comic Sans MS" w:cs="Comic Sans MS"/>
          <w:sz w:val="24"/>
          <w:szCs w:val="24"/>
        </w:rPr>
        <w:t xml:space="preserve">njoyment. At St Joseph’s, we </w:t>
      </w:r>
      <w:r w:rsidRPr="007058B0">
        <w:rPr>
          <w:rFonts w:ascii="Comic Sans MS" w:hAnsi="Comic Sans MS" w:cs="Comic Sans MS"/>
          <w:sz w:val="24"/>
          <w:szCs w:val="24"/>
        </w:rPr>
        <w:t>teach MFL to all children, whatever their ability and individual needs. MFL forms part of the school curriculum policy to provide a broad and balanced education to all children. Through our MFL teaching we provide learning opportunities that enable all pupils to make good progress. We strive hard to meet the needs of those pupils with special educational needs, those with disabilities, and those learning English as an additional language (EAL), and we take all reasonable steps to achieve this.</w:t>
      </w: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u w:val="single"/>
        </w:rPr>
      </w:pPr>
      <w:r w:rsidRPr="008E63F8">
        <w:rPr>
          <w:rFonts w:ascii="Comic Sans MS" w:hAnsi="Comic Sans MS" w:cs="Comic Sans MS"/>
          <w:sz w:val="24"/>
          <w:szCs w:val="24"/>
          <w:u w:val="single"/>
        </w:rPr>
        <w:t>Assessment</w:t>
      </w:r>
    </w:p>
    <w:p w:rsidR="000B037C" w:rsidRDefault="000B037C" w:rsidP="000B037C">
      <w:pPr>
        <w:autoSpaceDE w:val="0"/>
        <w:autoSpaceDN w:val="0"/>
        <w:adjustRightInd w:val="0"/>
        <w:spacing w:after="0" w:line="240" w:lineRule="auto"/>
        <w:rPr>
          <w:rFonts w:ascii="Comic Sans MS" w:hAnsi="Comic Sans MS" w:cs="Comic Sans MS"/>
          <w:sz w:val="24"/>
          <w:szCs w:val="24"/>
          <w:u w:val="single"/>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In Key Stage 1, children are assessed informally during lessons, mainly evaluating progress against the areas of speaking and listening. </w:t>
      </w:r>
    </w:p>
    <w:p w:rsidR="000B037C" w:rsidRDefault="000B037C" w:rsidP="000B037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In Key Stage 2, children are assessed against the four areas of speaking, listening, reading and writing throughout the year. These assessments and test results are recorded in the child’s German book and </w:t>
      </w:r>
      <w:r w:rsidRPr="008E63F8">
        <w:rPr>
          <w:rFonts w:ascii="Comic Sans MS" w:hAnsi="Comic Sans MS" w:cs="Comic Sans MS"/>
          <w:sz w:val="24"/>
          <w:szCs w:val="24"/>
        </w:rPr>
        <w:t xml:space="preserve">demonstrates what the </w:t>
      </w:r>
      <w:r w:rsidRPr="008E63F8">
        <w:rPr>
          <w:rFonts w:ascii="Comic Sans MS" w:hAnsi="Comic Sans MS" w:cs="Comic Sans MS"/>
          <w:sz w:val="24"/>
          <w:szCs w:val="24"/>
        </w:rPr>
        <w:lastRenderedPageBreak/>
        <w:t>expected level of achievement is in MFL in each year of KS2.</w:t>
      </w:r>
      <w:r>
        <w:rPr>
          <w:rFonts w:ascii="Comic Sans MS" w:hAnsi="Comic Sans MS" w:cs="Comic Sans MS"/>
          <w:sz w:val="24"/>
          <w:szCs w:val="24"/>
        </w:rPr>
        <w:t xml:space="preserve"> A record of test results is also kept in the MFL Subject Leader’s file.  </w:t>
      </w: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b/>
          <w:sz w:val="24"/>
          <w:szCs w:val="24"/>
        </w:rPr>
      </w:pPr>
    </w:p>
    <w:p w:rsidR="000B037C" w:rsidRDefault="000B037C" w:rsidP="000B037C">
      <w:pPr>
        <w:autoSpaceDE w:val="0"/>
        <w:autoSpaceDN w:val="0"/>
        <w:adjustRightInd w:val="0"/>
        <w:spacing w:after="0" w:line="240" w:lineRule="auto"/>
        <w:rPr>
          <w:rFonts w:ascii="Comic Sans MS" w:hAnsi="Comic Sans MS" w:cs="Comic Sans MS"/>
          <w:b/>
          <w:sz w:val="24"/>
          <w:szCs w:val="24"/>
        </w:rPr>
      </w:pPr>
    </w:p>
    <w:p w:rsidR="000B037C" w:rsidRDefault="000B037C" w:rsidP="000B037C">
      <w:pPr>
        <w:autoSpaceDE w:val="0"/>
        <w:autoSpaceDN w:val="0"/>
        <w:adjustRightInd w:val="0"/>
        <w:spacing w:after="0" w:line="240" w:lineRule="auto"/>
        <w:rPr>
          <w:rFonts w:ascii="Comic Sans MS" w:hAnsi="Comic Sans MS" w:cs="Comic Sans MS"/>
          <w:b/>
          <w:sz w:val="24"/>
          <w:szCs w:val="24"/>
        </w:rPr>
      </w:pPr>
      <w:r w:rsidRPr="00955CFB">
        <w:rPr>
          <w:rFonts w:ascii="Comic Sans MS" w:hAnsi="Comic Sans MS" w:cs="Comic Sans MS"/>
          <w:b/>
          <w:sz w:val="24"/>
          <w:szCs w:val="24"/>
        </w:rPr>
        <w:t>Impact</w:t>
      </w:r>
    </w:p>
    <w:p w:rsidR="000B037C" w:rsidRDefault="000B037C" w:rsidP="000B037C">
      <w:pPr>
        <w:autoSpaceDE w:val="0"/>
        <w:autoSpaceDN w:val="0"/>
        <w:adjustRightInd w:val="0"/>
        <w:spacing w:after="0" w:line="240" w:lineRule="auto"/>
        <w:rPr>
          <w:rFonts w:ascii="Comic Sans MS" w:hAnsi="Comic Sans MS" w:cs="Comic Sans MS"/>
          <w:b/>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sidRPr="00955CFB">
        <w:rPr>
          <w:rFonts w:ascii="Comic Sans MS" w:hAnsi="Comic Sans MS" w:cs="Comic Sans MS"/>
          <w:sz w:val="24"/>
          <w:szCs w:val="24"/>
        </w:rPr>
        <w:t>Our curriculum has ambition for high achievement of all pupils irrespective of background and starting point.</w:t>
      </w: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 xml:space="preserve">Progress is measured through contribution of answers during oral work in class, written work in books and summative tests taken in the four areas of speaking, listening, reading and writing which take place throughout the year. </w:t>
      </w:r>
    </w:p>
    <w:p w:rsidR="000B037C" w:rsidRPr="00955CFB"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u w:val="single"/>
        </w:rPr>
      </w:pPr>
      <w:r w:rsidRPr="000A5118">
        <w:rPr>
          <w:rFonts w:ascii="Comic Sans MS" w:hAnsi="Comic Sans MS" w:cs="Comic Sans MS"/>
          <w:sz w:val="24"/>
          <w:szCs w:val="24"/>
          <w:u w:val="single"/>
        </w:rPr>
        <w:t xml:space="preserve">Roles and Responsibilities </w:t>
      </w:r>
    </w:p>
    <w:p w:rsidR="000B037C" w:rsidRPr="000A5118" w:rsidRDefault="000B037C" w:rsidP="000B037C">
      <w:pPr>
        <w:autoSpaceDE w:val="0"/>
        <w:autoSpaceDN w:val="0"/>
        <w:adjustRightInd w:val="0"/>
        <w:spacing w:after="0" w:line="240" w:lineRule="auto"/>
        <w:rPr>
          <w:rFonts w:ascii="Comic Sans MS" w:hAnsi="Comic Sans MS" w:cs="Comic Sans MS"/>
          <w:sz w:val="24"/>
          <w:szCs w:val="24"/>
          <w:u w:val="single"/>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sidRPr="000A5118">
        <w:rPr>
          <w:rFonts w:ascii="Comic Sans MS" w:hAnsi="Comic Sans MS" w:cs="Comic Sans MS"/>
          <w:sz w:val="24"/>
          <w:szCs w:val="24"/>
        </w:rPr>
        <w:t xml:space="preserve">It is the responsibility </w:t>
      </w:r>
      <w:r>
        <w:rPr>
          <w:rFonts w:ascii="Comic Sans MS" w:hAnsi="Comic Sans MS" w:cs="Comic Sans MS"/>
          <w:sz w:val="24"/>
          <w:szCs w:val="24"/>
        </w:rPr>
        <w:t xml:space="preserve">of the languages teacher </w:t>
      </w:r>
      <w:r w:rsidRPr="000A5118">
        <w:rPr>
          <w:rFonts w:ascii="Comic Sans MS" w:hAnsi="Comic Sans MS" w:cs="Comic Sans MS"/>
          <w:sz w:val="24"/>
          <w:szCs w:val="24"/>
        </w:rPr>
        <w:t>to plan, carry out</w:t>
      </w:r>
      <w:r>
        <w:rPr>
          <w:rFonts w:ascii="Comic Sans MS" w:hAnsi="Comic Sans MS" w:cs="Comic Sans MS"/>
          <w:sz w:val="24"/>
          <w:szCs w:val="24"/>
        </w:rPr>
        <w:t xml:space="preserve"> and monitor the delivery of</w:t>
      </w:r>
      <w:r w:rsidRPr="000A5118">
        <w:rPr>
          <w:rFonts w:ascii="Comic Sans MS" w:hAnsi="Comic Sans MS" w:cs="Comic Sans MS"/>
          <w:sz w:val="24"/>
          <w:szCs w:val="24"/>
        </w:rPr>
        <w:t xml:space="preserve"> MFL </w:t>
      </w:r>
      <w:r>
        <w:rPr>
          <w:rFonts w:ascii="Comic Sans MS" w:hAnsi="Comic Sans MS" w:cs="Comic Sans MS"/>
          <w:sz w:val="24"/>
          <w:szCs w:val="24"/>
        </w:rPr>
        <w:t>lessons</w:t>
      </w:r>
      <w:r w:rsidRPr="000A5118">
        <w:rPr>
          <w:rFonts w:ascii="Comic Sans MS" w:hAnsi="Comic Sans MS" w:cs="Comic Sans MS"/>
          <w:sz w:val="24"/>
          <w:szCs w:val="24"/>
        </w:rPr>
        <w:t xml:space="preserve">. Other adults in the classroom may assist in the delivery of the curriculum and provide valuable assistance in group work. The MFL Subject Leader is responsible for supporting members of staff in all aspects of MFL, updating the resources and monitoring and evaluating the planning and assessment to ensure continuity and progression. The Head teacher and Governors play a vital role in encouraging good practice and ensuring the policy is adhered to. Monitoring of the standards of children’s work and the quality of teaching in MFL is the responsibility of </w:t>
      </w:r>
      <w:r>
        <w:rPr>
          <w:rFonts w:ascii="Comic Sans MS" w:hAnsi="Comic Sans MS" w:cs="Comic Sans MS"/>
          <w:sz w:val="24"/>
          <w:szCs w:val="24"/>
        </w:rPr>
        <w:t xml:space="preserve">the </w:t>
      </w:r>
      <w:r w:rsidRPr="000A5118">
        <w:rPr>
          <w:rFonts w:ascii="Comic Sans MS" w:hAnsi="Comic Sans MS" w:cs="Comic Sans MS"/>
          <w:sz w:val="24"/>
          <w:szCs w:val="24"/>
        </w:rPr>
        <w:t>subject leader, supported by the SLT and Head teacher. The work of the subject leader also involves supporting colleagues in their teaching, being informed about current developments in the subject, and providing a strategic lead and direction for MFL in the school.</w:t>
      </w:r>
    </w:p>
    <w:p w:rsidR="000B037C" w:rsidRDefault="000B037C" w:rsidP="000B037C">
      <w:pPr>
        <w:autoSpaceDE w:val="0"/>
        <w:autoSpaceDN w:val="0"/>
        <w:adjustRightInd w:val="0"/>
        <w:spacing w:after="0" w:line="240" w:lineRule="auto"/>
        <w:rPr>
          <w:rFonts w:ascii="Comic Sans MS" w:hAnsi="Comic Sans MS" w:cs="Comic Sans MS"/>
          <w:sz w:val="24"/>
          <w:szCs w:val="24"/>
        </w:rPr>
      </w:pPr>
    </w:p>
    <w:p w:rsidR="000B037C" w:rsidRDefault="000B037C" w:rsidP="000B037C">
      <w:pPr>
        <w:autoSpaceDE w:val="0"/>
        <w:autoSpaceDN w:val="0"/>
        <w:adjustRightInd w:val="0"/>
        <w:spacing w:after="0" w:line="240" w:lineRule="auto"/>
        <w:rPr>
          <w:rFonts w:ascii="Comic Sans MS" w:hAnsi="Comic Sans MS" w:cs="Comic Sans MS"/>
          <w:sz w:val="24"/>
          <w:szCs w:val="24"/>
        </w:rPr>
      </w:pPr>
      <w:r w:rsidRPr="00AE20DA">
        <w:rPr>
          <w:rFonts w:ascii="Comic Sans MS" w:hAnsi="Comic Sans MS" w:cs="Comic Sans MS"/>
          <w:b/>
          <w:sz w:val="24"/>
          <w:szCs w:val="24"/>
        </w:rPr>
        <w:t>Reviewed</w:t>
      </w:r>
      <w:r>
        <w:rPr>
          <w:rFonts w:ascii="Comic Sans MS" w:hAnsi="Comic Sans MS" w:cs="Comic Sans MS"/>
          <w:sz w:val="24"/>
          <w:szCs w:val="24"/>
        </w:rPr>
        <w:t xml:space="preserve">: </w:t>
      </w:r>
      <w:r w:rsidR="003F58D4">
        <w:rPr>
          <w:rFonts w:ascii="Comic Sans MS" w:hAnsi="Comic Sans MS" w:cs="Comic Sans MS"/>
          <w:sz w:val="24"/>
          <w:szCs w:val="24"/>
        </w:rPr>
        <w:t>September</w:t>
      </w:r>
      <w:r>
        <w:rPr>
          <w:rFonts w:ascii="Comic Sans MS" w:hAnsi="Comic Sans MS" w:cs="Comic Sans MS"/>
          <w:sz w:val="24"/>
          <w:szCs w:val="24"/>
        </w:rPr>
        <w:t xml:space="preserve"> 2022</w:t>
      </w:r>
    </w:p>
    <w:p w:rsidR="000B037C" w:rsidRDefault="000B037C" w:rsidP="000B037C">
      <w:pPr>
        <w:tabs>
          <w:tab w:val="left" w:pos="6510"/>
        </w:tabs>
      </w:pPr>
      <w:r w:rsidRPr="00AE20DA">
        <w:rPr>
          <w:rFonts w:ascii="Comic Sans MS" w:hAnsi="Comic Sans MS" w:cs="Comic Sans MS"/>
          <w:b/>
          <w:sz w:val="24"/>
          <w:szCs w:val="24"/>
        </w:rPr>
        <w:t>Review Date</w:t>
      </w:r>
      <w:r>
        <w:rPr>
          <w:rFonts w:ascii="Comic Sans MS" w:hAnsi="Comic Sans MS" w:cs="Comic Sans MS"/>
          <w:sz w:val="24"/>
          <w:szCs w:val="24"/>
        </w:rPr>
        <w:t xml:space="preserve">: </w:t>
      </w:r>
      <w:r w:rsidR="003F58D4">
        <w:rPr>
          <w:rFonts w:ascii="Comic Sans MS" w:hAnsi="Comic Sans MS" w:cs="Comic Sans MS"/>
          <w:sz w:val="24"/>
          <w:szCs w:val="24"/>
        </w:rPr>
        <w:t>September</w:t>
      </w:r>
      <w:r>
        <w:rPr>
          <w:rFonts w:ascii="Comic Sans MS" w:hAnsi="Comic Sans MS" w:cs="Comic Sans MS"/>
          <w:sz w:val="24"/>
          <w:szCs w:val="24"/>
        </w:rPr>
        <w:t xml:space="preserve"> 2024</w:t>
      </w: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Default="000B037C" w:rsidP="000B037C">
      <w:pPr>
        <w:tabs>
          <w:tab w:val="left" w:pos="6510"/>
        </w:tabs>
      </w:pPr>
    </w:p>
    <w:p w:rsidR="000B037C" w:rsidRPr="000B037C" w:rsidRDefault="000B037C" w:rsidP="000B037C">
      <w:pPr>
        <w:tabs>
          <w:tab w:val="left" w:pos="6510"/>
        </w:tabs>
      </w:pPr>
    </w:p>
    <w:sectPr w:rsidR="000B037C" w:rsidRPr="000B0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7C" w:rsidRDefault="000B037C" w:rsidP="000B037C">
      <w:pPr>
        <w:spacing w:after="0" w:line="240" w:lineRule="auto"/>
      </w:pPr>
      <w:r>
        <w:separator/>
      </w:r>
    </w:p>
  </w:endnote>
  <w:endnote w:type="continuationSeparator" w:id="0">
    <w:p w:rsidR="000B037C" w:rsidRDefault="000B037C" w:rsidP="000B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7C" w:rsidRDefault="000B037C" w:rsidP="000B037C">
      <w:pPr>
        <w:spacing w:after="0" w:line="240" w:lineRule="auto"/>
      </w:pPr>
      <w:r>
        <w:separator/>
      </w:r>
    </w:p>
  </w:footnote>
  <w:footnote w:type="continuationSeparator" w:id="0">
    <w:p w:rsidR="000B037C" w:rsidRDefault="000B037C" w:rsidP="000B0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A1697"/>
    <w:multiLevelType w:val="hybridMultilevel"/>
    <w:tmpl w:val="C010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F15C6"/>
    <w:multiLevelType w:val="hybridMultilevel"/>
    <w:tmpl w:val="0222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66CCC"/>
    <w:multiLevelType w:val="hybridMultilevel"/>
    <w:tmpl w:val="7ADE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7C"/>
    <w:rsid w:val="000B037C"/>
    <w:rsid w:val="003F58D4"/>
    <w:rsid w:val="00B15067"/>
    <w:rsid w:val="00BB540D"/>
    <w:rsid w:val="00D00A50"/>
    <w:rsid w:val="00E1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BBD4E-7589-40EB-B2D1-9A1A0AE6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B037C"/>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0B037C"/>
    <w:rPr>
      <w:rFonts w:asciiTheme="majorHAnsi" w:eastAsiaTheme="majorEastAsia" w:hAnsiTheme="majorHAnsi" w:cstheme="majorBidi"/>
      <w:i/>
      <w:iCs/>
      <w:color w:val="5B9BD5" w:themeColor="accent1"/>
      <w:spacing w:val="15"/>
      <w:sz w:val="24"/>
      <w:szCs w:val="24"/>
      <w:lang w:val="en-US" w:eastAsia="ja-JP"/>
    </w:rPr>
  </w:style>
  <w:style w:type="paragraph" w:styleId="Header">
    <w:name w:val="header"/>
    <w:basedOn w:val="Normal"/>
    <w:link w:val="HeaderChar"/>
    <w:uiPriority w:val="99"/>
    <w:unhideWhenUsed/>
    <w:rsid w:val="000B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37C"/>
  </w:style>
  <w:style w:type="paragraph" w:styleId="Footer">
    <w:name w:val="footer"/>
    <w:basedOn w:val="Normal"/>
    <w:link w:val="FooterChar"/>
    <w:uiPriority w:val="99"/>
    <w:unhideWhenUsed/>
    <w:rsid w:val="000B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37C"/>
  </w:style>
  <w:style w:type="paragraph" w:styleId="ListParagraph">
    <w:name w:val="List Paragraph"/>
    <w:basedOn w:val="Normal"/>
    <w:uiPriority w:val="34"/>
    <w:qFormat/>
    <w:rsid w:val="000B03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AUO</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Emma Queenan</cp:lastModifiedBy>
  <cp:revision>2</cp:revision>
  <dcterms:created xsi:type="dcterms:W3CDTF">2023-01-03T12:04:00Z</dcterms:created>
  <dcterms:modified xsi:type="dcterms:W3CDTF">2023-01-03T12:04:00Z</dcterms:modified>
</cp:coreProperties>
</file>